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pStyle w:val="2"/>
        <w:numPr>
          <w:ilvl w:val="0"/>
          <w:numId w:val="0"/>
        </w:numPr>
        <w:bidi w:val="0"/>
        <w:ind w:leftChars="0"/>
        <w:jc w:val="center"/>
        <w:rPr>
          <w:rFonts w:hint="default" w:eastAsia="宋体"/>
          <w:sz w:val="32"/>
          <w:szCs w:val="32"/>
          <w:lang w:val="en-US" w:eastAsia="zh-CN"/>
        </w:rPr>
      </w:pPr>
      <w:r>
        <w:rPr>
          <w:rFonts w:hint="eastAsia"/>
          <w:sz w:val="32"/>
          <w:szCs w:val="32"/>
          <w:lang w:val="en-US" w:eastAsia="zh-CN"/>
        </w:rPr>
        <w:t>北京市垂杨柳医院分诊叫号系统运维比选方案</w:t>
      </w:r>
    </w:p>
    <w:p>
      <w:pPr>
        <w:pStyle w:val="2"/>
        <w:bidi w:val="0"/>
        <w:ind w:left="0" w:leftChars="0" w:firstLine="0" w:firstLineChars="0"/>
      </w:pPr>
      <w:r>
        <w:rPr>
          <w:rFonts w:hint="eastAsia"/>
          <w:lang w:val="en-US" w:eastAsia="zh-CN"/>
        </w:rPr>
        <w:t>项目概述</w:t>
      </w:r>
    </w:p>
    <w:p>
      <w:pPr>
        <w:ind w:left="0" w:leftChars="0" w:firstLine="420" w:firstLineChars="200"/>
      </w:pPr>
      <w:r>
        <w:t>北京垂杨柳医院是集医疗、教学、科研、预防为一体的综合医院，北京市核定的地区性医疗中心，朝阳区南部医联体牵头单位，全国疼痛综合管理试点医院，北京市医保A类定点医疗机构，北京市安宁疗护示范基地，医院医疗设备设施先进，医疗水平突出，在学科建设、专家团队、技术实力等方面均有独特优势。</w:t>
      </w:r>
    </w:p>
    <w:p>
      <w:pPr>
        <w:ind w:left="0" w:leftChars="0" w:firstLine="420" w:firstLineChars="200"/>
        <w:rPr>
          <w:rFonts w:hint="eastAsia" w:eastAsia="宋体"/>
          <w:lang w:eastAsia="zh-CN"/>
        </w:rPr>
      </w:pPr>
      <w:r>
        <w:t>北京垂杨柳医院</w:t>
      </w:r>
      <w:r>
        <w:rPr>
          <w:rFonts w:hint="eastAsia"/>
        </w:rPr>
        <w:t>分诊叫号系统</w:t>
      </w:r>
      <w:r>
        <w:t>建设是在国家政策引导、医疗行业发展趋势以及医院自身定位和患者需求等多因素共同作用下展开的。</w:t>
      </w:r>
      <w:r>
        <w:rPr>
          <w:rFonts w:hint="eastAsia"/>
        </w:rPr>
        <w:t>分诊叫号系统</w:t>
      </w:r>
      <w:r>
        <w:t>建设是其提升医疗服务水平，顺应医疗行业发展，满足患者多元化需求，智能高效的为就诊服务提供可靠坚实的保障，极高的提高了患者就医的体验</w:t>
      </w:r>
      <w:r>
        <w:rPr>
          <w:rFonts w:hint="eastAsia"/>
          <w:lang w:eastAsia="zh-CN"/>
        </w:rPr>
        <w:t>。</w:t>
      </w:r>
      <w:r>
        <w:rPr>
          <w:rFonts w:hint="eastAsia"/>
          <w:lang w:val="en-US" w:eastAsia="zh-CN"/>
        </w:rPr>
        <w:t>为保证该系统日常的稳定运行，故</w:t>
      </w:r>
      <w:r>
        <w:t>建立维保服务机制</w:t>
      </w:r>
      <w:r>
        <w:rPr>
          <w:rFonts w:hint="eastAsia"/>
          <w:lang w:eastAsia="zh-CN"/>
        </w:rPr>
        <w:t>，</w:t>
      </w:r>
      <w:r>
        <w:rPr>
          <w:rFonts w:hint="eastAsia"/>
          <w:lang w:val="en-US" w:eastAsia="zh-CN"/>
        </w:rPr>
        <w:t>引进系统运维项目。</w:t>
      </w:r>
    </w:p>
    <w:p>
      <w:pPr>
        <w:pStyle w:val="2"/>
        <w:bidi w:val="0"/>
        <w:ind w:left="0" w:leftChars="0" w:firstLine="0" w:firstLineChars="0"/>
      </w:pPr>
      <w:r>
        <w:rPr>
          <w:rFonts w:hint="eastAsia"/>
          <w:lang w:val="en-US" w:eastAsia="zh-CN"/>
        </w:rPr>
        <w:t>项目</w:t>
      </w:r>
      <w:r>
        <w:rPr>
          <w:rFonts w:hint="eastAsia"/>
        </w:rPr>
        <w:t>内容</w:t>
      </w:r>
    </w:p>
    <w:tbl>
      <w:tblPr>
        <w:tblStyle w:val="18"/>
        <w:tblW w:w="7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4"/>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Align w:val="center"/>
          </w:tcPr>
          <w:p>
            <w:pPr>
              <w:bidi w:val="0"/>
              <w:jc w:val="center"/>
            </w:pPr>
            <w:r>
              <w:rPr>
                <w:rFonts w:hint="eastAsia"/>
              </w:rPr>
              <w:t>序号</w:t>
            </w:r>
          </w:p>
        </w:tc>
        <w:tc>
          <w:tcPr>
            <w:tcW w:w="2524" w:type="dxa"/>
            <w:vAlign w:val="center"/>
          </w:tcPr>
          <w:p>
            <w:pPr>
              <w:bidi w:val="0"/>
              <w:jc w:val="center"/>
            </w:pPr>
            <w:r>
              <w:rPr>
                <w:rFonts w:hint="eastAsia"/>
              </w:rPr>
              <w:t>名称</w:t>
            </w:r>
          </w:p>
        </w:tc>
        <w:tc>
          <w:tcPr>
            <w:tcW w:w="4225" w:type="dxa"/>
            <w:vAlign w:val="center"/>
          </w:tcPr>
          <w:p>
            <w:pPr>
              <w:bidi w:val="0"/>
              <w:jc w:val="center"/>
              <w:rPr>
                <w:rFonts w:hint="default" w:eastAsia="宋体"/>
                <w:lang w:val="en-US" w:eastAsia="zh-CN"/>
              </w:rPr>
            </w:pPr>
            <w:r>
              <w:rPr>
                <w:rFonts w:hint="eastAsia"/>
                <w:lang w:val="en-US" w:eastAsia="zh-CN"/>
              </w:rPr>
              <w:t>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0" w:type="dxa"/>
            <w:vAlign w:val="center"/>
          </w:tcPr>
          <w:p>
            <w:pPr>
              <w:numPr>
                <w:ilvl w:val="0"/>
                <w:numId w:val="2"/>
              </w:numPr>
              <w:bidi w:val="0"/>
              <w:ind w:left="0" w:leftChars="0" w:firstLine="0" w:firstLineChars="0"/>
              <w:jc w:val="center"/>
            </w:pPr>
          </w:p>
        </w:tc>
        <w:tc>
          <w:tcPr>
            <w:tcW w:w="2524" w:type="dxa"/>
            <w:vAlign w:val="center"/>
          </w:tcPr>
          <w:p>
            <w:pPr>
              <w:bidi w:val="0"/>
              <w:jc w:val="center"/>
              <w:rPr>
                <w:rFonts w:hint="default"/>
                <w:lang w:val="en-US"/>
              </w:rPr>
            </w:pPr>
            <w:r>
              <w:rPr>
                <w:rFonts w:hint="default"/>
                <w:lang w:val="en-US"/>
              </w:rPr>
              <w:t>北京市垂杨柳医院分诊叫号系统运维</w:t>
            </w:r>
          </w:p>
        </w:tc>
        <w:tc>
          <w:tcPr>
            <w:tcW w:w="4225" w:type="dxa"/>
            <w:vAlign w:val="center"/>
          </w:tcPr>
          <w:p>
            <w:pPr>
              <w:bidi w:val="0"/>
              <w:jc w:val="center"/>
            </w:pPr>
            <w:r>
              <w:rPr>
                <w:rFonts w:hint="eastAsia"/>
                <w:lang w:val="en-US" w:eastAsia="zh-CN"/>
              </w:rPr>
              <w:t>1年</w:t>
            </w:r>
          </w:p>
        </w:tc>
      </w:tr>
    </w:tbl>
    <w:p>
      <w:pPr>
        <w:pStyle w:val="2"/>
        <w:bidi w:val="0"/>
        <w:ind w:left="0" w:leftChars="0" w:firstLine="0" w:firstLineChars="0"/>
      </w:pPr>
      <w:r>
        <w:rPr>
          <w:rFonts w:hint="eastAsia"/>
        </w:rPr>
        <w:t>技术要求</w:t>
      </w:r>
    </w:p>
    <w:p>
      <w:pPr>
        <w:ind w:firstLine="480"/>
        <w:rPr>
          <w:rFonts w:hint="eastAsia"/>
          <w:lang w:eastAsia="zh-CN"/>
        </w:rPr>
      </w:pPr>
      <w:r>
        <w:rPr>
          <w:rFonts w:hint="eastAsia"/>
          <w:lang w:eastAsia="zh-CN"/>
        </w:rPr>
        <w:t>北京市垂杨柳医院分诊叫号系统运维</w:t>
      </w:r>
      <w:r>
        <w:rPr>
          <w:rFonts w:hint="eastAsia"/>
          <w:lang w:val="en-US" w:eastAsia="zh-CN"/>
        </w:rPr>
        <w:t>项目</w:t>
      </w:r>
      <w:r>
        <w:rPr>
          <w:rFonts w:hint="eastAsia"/>
          <w:lang w:eastAsia="zh-CN"/>
        </w:rPr>
        <w:t>，</w:t>
      </w:r>
      <w:r>
        <w:t>通过建立维保服务机制可以把复杂繁琐的工作变得条理化，明确化，清晰化。当</w:t>
      </w:r>
      <w:r>
        <w:rPr>
          <w:rFonts w:hint="eastAsia"/>
          <w:lang w:eastAsia="zh-CN"/>
        </w:rPr>
        <w:t>分诊叫号</w:t>
      </w:r>
      <w:r>
        <w:t>设备出现问题了，专业的技术人员可以根据问题现象快速进行响应解决，并且通过制定合理的巡检方案与应急事故处理机制，对</w:t>
      </w:r>
      <w:r>
        <w:rPr>
          <w:rFonts w:hint="eastAsia"/>
          <w:lang w:eastAsia="zh-CN"/>
        </w:rPr>
        <w:t>分诊叫号</w:t>
      </w:r>
      <w:r>
        <w:t>系统的日常运行，提供稳定安全</w:t>
      </w:r>
      <w:r>
        <w:rPr>
          <w:rFonts w:hint="eastAsia"/>
          <w:lang w:eastAsia="zh-CN"/>
        </w:rPr>
        <w:t>的</w:t>
      </w:r>
      <w:r>
        <w:rPr>
          <w:rFonts w:hint="eastAsia"/>
          <w:lang w:val="en-US" w:eastAsia="zh-CN"/>
        </w:rPr>
        <w:t>运行环境。</w:t>
      </w:r>
      <w:r>
        <w:t>定期的巡检也能提前预防事故出现，彻底解决隐藏隐患，为患者提供高效且稳定的就诊业务</w:t>
      </w:r>
      <w:r>
        <w:rPr>
          <w:rFonts w:hint="eastAsia"/>
          <w:lang w:eastAsia="zh-CN"/>
        </w:rPr>
        <w:t>。</w:t>
      </w:r>
    </w:p>
    <w:p>
      <w:pPr>
        <w:ind w:firstLine="480"/>
        <w:rPr>
          <w:rFonts w:hint="default"/>
          <w:lang w:val="en-US" w:eastAsia="zh-CN"/>
        </w:rPr>
      </w:pPr>
      <w:r>
        <w:rPr>
          <w:rFonts w:hint="eastAsia"/>
          <w:lang w:val="en-US" w:eastAsia="zh-CN"/>
        </w:rPr>
        <w:t>本次维保服务的范围如下：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3398"/>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rPr>
                <w:rFonts w:hint="default"/>
                <w:vertAlign w:val="baseline"/>
                <w:lang w:val="en-US" w:eastAsia="zh-CN"/>
              </w:rPr>
            </w:pPr>
            <w:r>
              <w:rPr>
                <w:rFonts w:hint="eastAsia"/>
                <w:vertAlign w:val="baseline"/>
                <w:lang w:val="en-US" w:eastAsia="zh-CN"/>
              </w:rPr>
              <w:t>序号</w:t>
            </w:r>
          </w:p>
        </w:tc>
        <w:tc>
          <w:tcPr>
            <w:tcW w:w="3398" w:type="dxa"/>
          </w:tcPr>
          <w:p>
            <w:pPr>
              <w:rPr>
                <w:rFonts w:hint="default"/>
                <w:vertAlign w:val="baseline"/>
                <w:lang w:val="en-US" w:eastAsia="zh-CN"/>
              </w:rPr>
            </w:pPr>
            <w:r>
              <w:rPr>
                <w:rFonts w:hint="eastAsia"/>
                <w:vertAlign w:val="baseline"/>
                <w:lang w:val="en-US" w:eastAsia="zh-CN"/>
              </w:rPr>
              <w:t>设备名称</w:t>
            </w:r>
          </w:p>
        </w:tc>
        <w:tc>
          <w:tcPr>
            <w:tcW w:w="2130" w:type="dxa"/>
          </w:tcPr>
          <w:p>
            <w:pPr>
              <w:rPr>
                <w:rFonts w:hint="default"/>
                <w:vertAlign w:val="baseline"/>
                <w:lang w:val="en-US" w:eastAsia="zh-CN"/>
              </w:rPr>
            </w:pPr>
            <w:r>
              <w:rPr>
                <w:rFonts w:hint="eastAsia"/>
                <w:vertAlign w:val="baseline"/>
                <w:lang w:val="en-US" w:eastAsia="zh-CN"/>
              </w:rPr>
              <w:t>数量</w:t>
            </w:r>
          </w:p>
        </w:tc>
        <w:tc>
          <w:tcPr>
            <w:tcW w:w="2130" w:type="dxa"/>
          </w:tcPr>
          <w:p>
            <w:pPr>
              <w:rPr>
                <w:rFonts w:hint="default"/>
                <w:vertAlign w:val="baseline"/>
                <w:lang w:val="en-US" w:eastAsia="zh-CN"/>
              </w:rPr>
            </w:pPr>
            <w:r>
              <w:rPr>
                <w:rFonts w:hint="eastAsia"/>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rPr>
                <w:rFonts w:hint="default"/>
                <w:vertAlign w:val="baseline"/>
                <w:lang w:val="en-US" w:eastAsia="zh-CN"/>
              </w:rPr>
            </w:pPr>
            <w:r>
              <w:rPr>
                <w:rFonts w:hint="eastAsia"/>
                <w:vertAlign w:val="baseline"/>
                <w:lang w:val="en-US" w:eastAsia="zh-CN"/>
              </w:rPr>
              <w:t>1</w:t>
            </w:r>
          </w:p>
        </w:tc>
        <w:tc>
          <w:tcPr>
            <w:tcW w:w="3398" w:type="dxa"/>
          </w:tcPr>
          <w:p>
            <w:pPr>
              <w:rPr>
                <w:rFonts w:hint="eastAsia"/>
                <w:vertAlign w:val="baseline"/>
                <w:lang w:val="en-US" w:eastAsia="zh-CN"/>
              </w:rPr>
            </w:pPr>
            <w:r>
              <w:rPr>
                <w:rFonts w:hint="eastAsia"/>
                <w:vertAlign w:val="baseline"/>
                <w:lang w:val="en-US" w:eastAsia="zh-CN"/>
              </w:rPr>
              <w:t>服务器型地址盒</w:t>
            </w:r>
          </w:p>
        </w:tc>
        <w:tc>
          <w:tcPr>
            <w:tcW w:w="2130" w:type="dxa"/>
          </w:tcPr>
          <w:p>
            <w:pPr>
              <w:rPr>
                <w:rFonts w:hint="default"/>
                <w:vertAlign w:val="baseline"/>
                <w:lang w:val="en-US" w:eastAsia="zh-CN"/>
              </w:rPr>
            </w:pPr>
            <w:r>
              <w:rPr>
                <w:rFonts w:hint="eastAsia"/>
                <w:vertAlign w:val="baseline"/>
                <w:lang w:val="en-US" w:eastAsia="zh-CN"/>
              </w:rPr>
              <w:t>1</w:t>
            </w:r>
          </w:p>
        </w:tc>
        <w:tc>
          <w:tcPr>
            <w:tcW w:w="2130" w:type="dxa"/>
          </w:tcPr>
          <w:p>
            <w:pPr>
              <w:rPr>
                <w:rFonts w:hint="default"/>
                <w:vertAlign w:val="baseline"/>
                <w:lang w:val="en-US" w:eastAsia="zh-CN"/>
              </w:rPr>
            </w:pPr>
            <w:r>
              <w:rPr>
                <w:rFonts w:hint="eastAsia"/>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rPr>
                <w:rFonts w:hint="default"/>
                <w:vertAlign w:val="baseline"/>
                <w:lang w:val="en-US" w:eastAsia="zh-CN"/>
              </w:rPr>
            </w:pPr>
            <w:r>
              <w:rPr>
                <w:rFonts w:hint="eastAsia"/>
                <w:vertAlign w:val="baseline"/>
                <w:lang w:val="en-US" w:eastAsia="zh-CN"/>
              </w:rPr>
              <w:t>2</w:t>
            </w:r>
          </w:p>
        </w:tc>
        <w:tc>
          <w:tcPr>
            <w:tcW w:w="3398" w:type="dxa"/>
          </w:tcPr>
          <w:p>
            <w:pPr>
              <w:rPr>
                <w:rFonts w:hint="eastAsia"/>
                <w:vertAlign w:val="baseline"/>
                <w:lang w:val="en-US" w:eastAsia="zh-CN"/>
              </w:rPr>
            </w:pPr>
            <w:r>
              <w:rPr>
                <w:rFonts w:hint="eastAsia"/>
                <w:vertAlign w:val="baseline"/>
                <w:lang w:val="en-US" w:eastAsia="zh-CN"/>
              </w:rPr>
              <w:t>信息发布服务器软件</w:t>
            </w:r>
          </w:p>
        </w:tc>
        <w:tc>
          <w:tcPr>
            <w:tcW w:w="2130" w:type="dxa"/>
          </w:tcPr>
          <w:p>
            <w:pPr>
              <w:rPr>
                <w:rFonts w:hint="default"/>
                <w:vertAlign w:val="baseline"/>
                <w:lang w:val="en-US" w:eastAsia="zh-CN"/>
              </w:rPr>
            </w:pPr>
            <w:r>
              <w:rPr>
                <w:rFonts w:hint="eastAsia"/>
                <w:vertAlign w:val="baseline"/>
                <w:lang w:val="en-US" w:eastAsia="zh-CN"/>
              </w:rPr>
              <w:t>1</w:t>
            </w:r>
          </w:p>
        </w:tc>
        <w:tc>
          <w:tcPr>
            <w:tcW w:w="2130" w:type="dxa"/>
          </w:tcPr>
          <w:p>
            <w:pPr>
              <w:rPr>
                <w:rFonts w:hint="default"/>
                <w:vertAlign w:val="baseline"/>
                <w:lang w:val="en-US" w:eastAsia="zh-CN"/>
              </w:rPr>
            </w:pPr>
            <w:r>
              <w:rPr>
                <w:rFonts w:hint="eastAsia"/>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rPr>
                <w:rFonts w:hint="default"/>
                <w:vertAlign w:val="baseline"/>
                <w:lang w:val="en-US" w:eastAsia="zh-CN"/>
              </w:rPr>
            </w:pPr>
            <w:r>
              <w:rPr>
                <w:rFonts w:hint="eastAsia"/>
                <w:vertAlign w:val="baseline"/>
                <w:lang w:val="en-US" w:eastAsia="zh-CN"/>
              </w:rPr>
              <w:t>3</w:t>
            </w:r>
          </w:p>
        </w:tc>
        <w:tc>
          <w:tcPr>
            <w:tcW w:w="3398" w:type="dxa"/>
          </w:tcPr>
          <w:p>
            <w:pPr>
              <w:rPr>
                <w:rFonts w:hint="eastAsia"/>
                <w:vertAlign w:val="baseline"/>
                <w:lang w:val="en-US" w:eastAsia="zh-CN"/>
              </w:rPr>
            </w:pPr>
            <w:r>
              <w:rPr>
                <w:rFonts w:hint="eastAsia"/>
                <w:vertAlign w:val="baseline"/>
                <w:lang w:val="en-US" w:eastAsia="zh-CN"/>
              </w:rPr>
              <w:t>点播直播服务器软件</w:t>
            </w:r>
          </w:p>
        </w:tc>
        <w:tc>
          <w:tcPr>
            <w:tcW w:w="2130" w:type="dxa"/>
          </w:tcPr>
          <w:p>
            <w:pPr>
              <w:rPr>
                <w:rFonts w:hint="default"/>
                <w:vertAlign w:val="baseline"/>
                <w:lang w:val="en-US" w:eastAsia="zh-CN"/>
              </w:rPr>
            </w:pPr>
            <w:r>
              <w:rPr>
                <w:rFonts w:hint="eastAsia"/>
                <w:vertAlign w:val="baseline"/>
                <w:lang w:val="en-US" w:eastAsia="zh-CN"/>
              </w:rPr>
              <w:t>1</w:t>
            </w:r>
          </w:p>
        </w:tc>
        <w:tc>
          <w:tcPr>
            <w:tcW w:w="2130" w:type="dxa"/>
          </w:tcPr>
          <w:p>
            <w:pPr>
              <w:rPr>
                <w:rFonts w:hint="default"/>
                <w:vertAlign w:val="baseline"/>
                <w:lang w:val="en-US" w:eastAsia="zh-CN"/>
              </w:rPr>
            </w:pPr>
            <w:r>
              <w:rPr>
                <w:rFonts w:hint="eastAsia"/>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rPr>
                <w:rFonts w:hint="default"/>
                <w:vertAlign w:val="baseline"/>
                <w:lang w:val="en-US" w:eastAsia="zh-CN"/>
              </w:rPr>
            </w:pPr>
            <w:r>
              <w:rPr>
                <w:rFonts w:hint="eastAsia"/>
                <w:vertAlign w:val="baseline"/>
                <w:lang w:val="en-US" w:eastAsia="zh-CN"/>
              </w:rPr>
              <w:t>4</w:t>
            </w:r>
          </w:p>
        </w:tc>
        <w:tc>
          <w:tcPr>
            <w:tcW w:w="3398" w:type="dxa"/>
          </w:tcPr>
          <w:p>
            <w:pPr>
              <w:rPr>
                <w:rFonts w:hint="eastAsia"/>
                <w:vertAlign w:val="baseline"/>
                <w:lang w:val="en-US" w:eastAsia="zh-CN"/>
              </w:rPr>
            </w:pPr>
            <w:r>
              <w:rPr>
                <w:rFonts w:hint="eastAsia"/>
                <w:vertAlign w:val="baseline"/>
                <w:lang w:val="en-US" w:eastAsia="zh-CN"/>
              </w:rPr>
              <w:t>体检排队对讲主机</w:t>
            </w:r>
          </w:p>
        </w:tc>
        <w:tc>
          <w:tcPr>
            <w:tcW w:w="2130" w:type="dxa"/>
          </w:tcPr>
          <w:p>
            <w:pPr>
              <w:rPr>
                <w:rFonts w:hint="default"/>
                <w:vertAlign w:val="baseline"/>
                <w:lang w:val="en-US" w:eastAsia="zh-CN"/>
              </w:rPr>
            </w:pPr>
            <w:r>
              <w:rPr>
                <w:rFonts w:hint="eastAsia"/>
                <w:vertAlign w:val="baseline"/>
                <w:lang w:val="en-US" w:eastAsia="zh-CN"/>
              </w:rPr>
              <w:t>3</w:t>
            </w:r>
          </w:p>
        </w:tc>
        <w:tc>
          <w:tcPr>
            <w:tcW w:w="2130" w:type="dxa"/>
          </w:tcPr>
          <w:p>
            <w:pPr>
              <w:rPr>
                <w:rFonts w:hint="default"/>
                <w:vertAlign w:val="baseline"/>
                <w:lang w:val="en-US" w:eastAsia="zh-CN"/>
              </w:rPr>
            </w:pPr>
            <w:r>
              <w:rPr>
                <w:rFonts w:hint="eastAsia"/>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rPr>
                <w:rFonts w:hint="default"/>
                <w:vertAlign w:val="baseline"/>
                <w:lang w:val="en-US" w:eastAsia="zh-CN"/>
              </w:rPr>
            </w:pPr>
            <w:r>
              <w:rPr>
                <w:rFonts w:hint="eastAsia"/>
                <w:vertAlign w:val="baseline"/>
                <w:lang w:val="en-US" w:eastAsia="zh-CN"/>
              </w:rPr>
              <w:t>5</w:t>
            </w:r>
          </w:p>
        </w:tc>
        <w:tc>
          <w:tcPr>
            <w:tcW w:w="3398" w:type="dxa"/>
          </w:tcPr>
          <w:p>
            <w:pPr>
              <w:rPr>
                <w:rFonts w:hint="eastAsia"/>
                <w:vertAlign w:val="baseline"/>
                <w:lang w:val="en-US" w:eastAsia="zh-CN"/>
              </w:rPr>
            </w:pPr>
            <w:r>
              <w:rPr>
                <w:rFonts w:hint="eastAsia"/>
                <w:vertAlign w:val="baseline"/>
                <w:lang w:val="en-US" w:eastAsia="zh-CN"/>
              </w:rPr>
              <w:t>语音播放软件</w:t>
            </w:r>
          </w:p>
        </w:tc>
        <w:tc>
          <w:tcPr>
            <w:tcW w:w="2130" w:type="dxa"/>
          </w:tcPr>
          <w:p>
            <w:pPr>
              <w:rPr>
                <w:rFonts w:hint="default"/>
                <w:vertAlign w:val="baseline"/>
                <w:lang w:val="en-US" w:eastAsia="zh-CN"/>
              </w:rPr>
            </w:pPr>
            <w:r>
              <w:rPr>
                <w:rFonts w:hint="eastAsia"/>
                <w:vertAlign w:val="baseline"/>
                <w:lang w:val="en-US" w:eastAsia="zh-CN"/>
              </w:rPr>
              <w:t>1</w:t>
            </w:r>
          </w:p>
        </w:tc>
        <w:tc>
          <w:tcPr>
            <w:tcW w:w="2130" w:type="dxa"/>
          </w:tcPr>
          <w:p>
            <w:pPr>
              <w:rPr>
                <w:rFonts w:hint="default"/>
                <w:vertAlign w:val="baseline"/>
                <w:lang w:val="en-US" w:eastAsia="zh-CN"/>
              </w:rPr>
            </w:pPr>
            <w:r>
              <w:rPr>
                <w:rFonts w:hint="eastAsia"/>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rPr>
                <w:rFonts w:hint="default"/>
                <w:vertAlign w:val="baseline"/>
                <w:lang w:val="en-US" w:eastAsia="zh-CN"/>
              </w:rPr>
            </w:pPr>
            <w:r>
              <w:rPr>
                <w:rFonts w:hint="eastAsia"/>
                <w:vertAlign w:val="baseline"/>
                <w:lang w:val="en-US" w:eastAsia="zh-CN"/>
              </w:rPr>
              <w:t>6</w:t>
            </w:r>
          </w:p>
        </w:tc>
        <w:tc>
          <w:tcPr>
            <w:tcW w:w="3398" w:type="dxa"/>
          </w:tcPr>
          <w:p>
            <w:pPr>
              <w:rPr>
                <w:rFonts w:hint="eastAsia"/>
                <w:vertAlign w:val="baseline"/>
                <w:lang w:val="en-US" w:eastAsia="zh-CN"/>
              </w:rPr>
            </w:pPr>
            <w:r>
              <w:rPr>
                <w:rFonts w:hint="eastAsia"/>
                <w:vertAlign w:val="baseline"/>
                <w:lang w:val="en-US" w:eastAsia="zh-CN"/>
              </w:rPr>
              <w:t>门诊排队对讲主机</w:t>
            </w:r>
          </w:p>
        </w:tc>
        <w:tc>
          <w:tcPr>
            <w:tcW w:w="2130" w:type="dxa"/>
          </w:tcPr>
          <w:p>
            <w:pPr>
              <w:rPr>
                <w:rFonts w:hint="default"/>
                <w:vertAlign w:val="baseline"/>
                <w:lang w:val="en-US" w:eastAsia="zh-CN"/>
              </w:rPr>
            </w:pPr>
            <w:r>
              <w:rPr>
                <w:rFonts w:hint="eastAsia"/>
                <w:vertAlign w:val="baseline"/>
                <w:lang w:val="en-US" w:eastAsia="zh-CN"/>
              </w:rPr>
              <w:t>20</w:t>
            </w:r>
          </w:p>
        </w:tc>
        <w:tc>
          <w:tcPr>
            <w:tcW w:w="2130" w:type="dxa"/>
          </w:tcPr>
          <w:p>
            <w:pPr>
              <w:rPr>
                <w:rFonts w:hint="default"/>
                <w:vertAlign w:val="baseline"/>
                <w:lang w:val="en-US" w:eastAsia="zh-CN"/>
              </w:rPr>
            </w:pPr>
            <w:r>
              <w:rPr>
                <w:rFonts w:hint="eastAsia"/>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rPr>
                <w:rFonts w:hint="default"/>
                <w:vertAlign w:val="baseline"/>
                <w:lang w:val="en-US" w:eastAsia="zh-CN"/>
              </w:rPr>
            </w:pPr>
            <w:r>
              <w:rPr>
                <w:rFonts w:hint="eastAsia"/>
                <w:vertAlign w:val="baseline"/>
                <w:lang w:val="en-US" w:eastAsia="zh-CN"/>
              </w:rPr>
              <w:t>7</w:t>
            </w:r>
          </w:p>
        </w:tc>
        <w:tc>
          <w:tcPr>
            <w:tcW w:w="3398" w:type="dxa"/>
          </w:tcPr>
          <w:p>
            <w:pPr>
              <w:rPr>
                <w:rFonts w:hint="eastAsia"/>
                <w:vertAlign w:val="baseline"/>
                <w:lang w:val="en-US" w:eastAsia="zh-CN"/>
              </w:rPr>
            </w:pPr>
            <w:r>
              <w:rPr>
                <w:rFonts w:hint="eastAsia"/>
                <w:vertAlign w:val="baseline"/>
                <w:lang w:val="en-US" w:eastAsia="zh-CN"/>
              </w:rPr>
              <w:t>软件叫号对讲器</w:t>
            </w:r>
          </w:p>
        </w:tc>
        <w:tc>
          <w:tcPr>
            <w:tcW w:w="2130" w:type="dxa"/>
          </w:tcPr>
          <w:p>
            <w:pPr>
              <w:rPr>
                <w:rFonts w:hint="default"/>
                <w:vertAlign w:val="baseline"/>
                <w:lang w:val="en-US" w:eastAsia="zh-CN"/>
              </w:rPr>
            </w:pPr>
            <w:r>
              <w:rPr>
                <w:rFonts w:hint="eastAsia"/>
                <w:vertAlign w:val="baseline"/>
                <w:lang w:val="en-US" w:eastAsia="zh-CN"/>
              </w:rPr>
              <w:t>282</w:t>
            </w:r>
          </w:p>
        </w:tc>
        <w:tc>
          <w:tcPr>
            <w:tcW w:w="2130" w:type="dxa"/>
          </w:tcPr>
          <w:p>
            <w:pPr>
              <w:rPr>
                <w:rFonts w:hint="default"/>
                <w:vertAlign w:val="baseline"/>
                <w:lang w:val="en-US" w:eastAsia="zh-CN"/>
              </w:rPr>
            </w:pPr>
            <w:r>
              <w:rPr>
                <w:rFonts w:hint="eastAsia"/>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rPr>
                <w:rFonts w:hint="default"/>
                <w:vertAlign w:val="baseline"/>
                <w:lang w:val="en-US" w:eastAsia="zh-CN"/>
              </w:rPr>
            </w:pPr>
            <w:r>
              <w:rPr>
                <w:rFonts w:hint="eastAsia"/>
                <w:vertAlign w:val="baseline"/>
                <w:lang w:val="en-US" w:eastAsia="zh-CN"/>
              </w:rPr>
              <w:t>8</w:t>
            </w:r>
          </w:p>
        </w:tc>
        <w:tc>
          <w:tcPr>
            <w:tcW w:w="3398" w:type="dxa"/>
          </w:tcPr>
          <w:p>
            <w:pPr>
              <w:rPr>
                <w:rFonts w:hint="eastAsia"/>
                <w:vertAlign w:val="baseline"/>
                <w:lang w:val="en-US" w:eastAsia="zh-CN"/>
              </w:rPr>
            </w:pPr>
            <w:r>
              <w:rPr>
                <w:rFonts w:hint="eastAsia"/>
                <w:vertAlign w:val="baseline"/>
                <w:lang w:val="en-US" w:eastAsia="zh-CN"/>
              </w:rPr>
              <w:t>液晶一体机</w:t>
            </w:r>
          </w:p>
        </w:tc>
        <w:tc>
          <w:tcPr>
            <w:tcW w:w="2130" w:type="dxa"/>
          </w:tcPr>
          <w:p>
            <w:pPr>
              <w:rPr>
                <w:rFonts w:hint="default"/>
                <w:vertAlign w:val="baseline"/>
                <w:lang w:val="en-US" w:eastAsia="zh-CN"/>
              </w:rPr>
            </w:pPr>
            <w:r>
              <w:rPr>
                <w:rFonts w:hint="eastAsia"/>
                <w:vertAlign w:val="baseline"/>
                <w:lang w:val="en-US" w:eastAsia="zh-CN"/>
              </w:rPr>
              <w:t>287</w:t>
            </w:r>
          </w:p>
        </w:tc>
        <w:tc>
          <w:tcPr>
            <w:tcW w:w="2130" w:type="dxa"/>
          </w:tcPr>
          <w:p>
            <w:pPr>
              <w:rPr>
                <w:rFonts w:hint="default"/>
                <w:vertAlign w:val="baseline"/>
                <w:lang w:val="en-US" w:eastAsia="zh-CN"/>
              </w:rPr>
            </w:pPr>
            <w:r>
              <w:rPr>
                <w:rFonts w:hint="eastAsia"/>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rPr>
                <w:rFonts w:hint="default"/>
                <w:vertAlign w:val="baseline"/>
                <w:lang w:val="en-US" w:eastAsia="zh-CN"/>
              </w:rPr>
            </w:pPr>
            <w:r>
              <w:rPr>
                <w:rFonts w:hint="eastAsia"/>
                <w:vertAlign w:val="baseline"/>
                <w:lang w:val="en-US" w:eastAsia="zh-CN"/>
              </w:rPr>
              <w:t>9</w:t>
            </w:r>
          </w:p>
        </w:tc>
        <w:tc>
          <w:tcPr>
            <w:tcW w:w="3398" w:type="dxa"/>
          </w:tcPr>
          <w:p>
            <w:pPr>
              <w:rPr>
                <w:rFonts w:hint="eastAsia"/>
                <w:vertAlign w:val="baseline"/>
                <w:lang w:val="en-US" w:eastAsia="zh-CN"/>
              </w:rPr>
            </w:pPr>
            <w:r>
              <w:rPr>
                <w:rFonts w:hint="eastAsia"/>
                <w:vertAlign w:val="baseline"/>
                <w:lang w:val="en-US" w:eastAsia="zh-CN"/>
              </w:rPr>
              <w:t>自助签到机</w:t>
            </w:r>
          </w:p>
        </w:tc>
        <w:tc>
          <w:tcPr>
            <w:tcW w:w="2130" w:type="dxa"/>
          </w:tcPr>
          <w:p>
            <w:pPr>
              <w:rPr>
                <w:rFonts w:hint="default"/>
                <w:vertAlign w:val="baseline"/>
                <w:lang w:val="en-US" w:eastAsia="zh-CN"/>
              </w:rPr>
            </w:pPr>
            <w:r>
              <w:rPr>
                <w:rFonts w:hint="eastAsia"/>
                <w:vertAlign w:val="baseline"/>
                <w:lang w:val="en-US" w:eastAsia="zh-CN"/>
              </w:rPr>
              <w:t>28</w:t>
            </w:r>
          </w:p>
        </w:tc>
        <w:tc>
          <w:tcPr>
            <w:tcW w:w="2130" w:type="dxa"/>
          </w:tcPr>
          <w:p>
            <w:pPr>
              <w:rPr>
                <w:rFonts w:hint="default"/>
                <w:vertAlign w:val="baseline"/>
                <w:lang w:val="en-US" w:eastAsia="zh-CN"/>
              </w:rPr>
            </w:pPr>
            <w:r>
              <w:rPr>
                <w:rFonts w:hint="eastAsia"/>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rPr>
                <w:rFonts w:hint="default"/>
                <w:vertAlign w:val="baseline"/>
                <w:lang w:val="en-US" w:eastAsia="zh-CN"/>
              </w:rPr>
            </w:pPr>
            <w:r>
              <w:rPr>
                <w:rFonts w:hint="eastAsia"/>
                <w:vertAlign w:val="baseline"/>
                <w:lang w:val="en-US" w:eastAsia="zh-CN"/>
              </w:rPr>
              <w:t>10</w:t>
            </w:r>
          </w:p>
        </w:tc>
        <w:tc>
          <w:tcPr>
            <w:tcW w:w="3398" w:type="dxa"/>
          </w:tcPr>
          <w:p>
            <w:pPr>
              <w:rPr>
                <w:rFonts w:hint="eastAsia"/>
                <w:vertAlign w:val="baseline"/>
                <w:lang w:val="en-US" w:eastAsia="zh-CN"/>
              </w:rPr>
            </w:pPr>
            <w:r>
              <w:rPr>
                <w:rFonts w:hint="eastAsia"/>
                <w:vertAlign w:val="baseline"/>
                <w:lang w:val="en-US" w:eastAsia="zh-CN"/>
              </w:rPr>
              <w:t>液晶一体机</w:t>
            </w:r>
          </w:p>
        </w:tc>
        <w:tc>
          <w:tcPr>
            <w:tcW w:w="2130" w:type="dxa"/>
          </w:tcPr>
          <w:p>
            <w:pPr>
              <w:rPr>
                <w:rFonts w:hint="default"/>
                <w:vertAlign w:val="baseline"/>
                <w:lang w:val="en-US" w:eastAsia="zh-CN"/>
              </w:rPr>
            </w:pPr>
            <w:r>
              <w:rPr>
                <w:rFonts w:hint="eastAsia"/>
                <w:vertAlign w:val="baseline"/>
                <w:lang w:val="en-US" w:eastAsia="zh-CN"/>
              </w:rPr>
              <w:t>51</w:t>
            </w:r>
          </w:p>
        </w:tc>
        <w:tc>
          <w:tcPr>
            <w:tcW w:w="2130" w:type="dxa"/>
          </w:tcPr>
          <w:p>
            <w:pPr>
              <w:rPr>
                <w:rFonts w:hint="default"/>
                <w:vertAlign w:val="baseline"/>
                <w:lang w:val="en-US" w:eastAsia="zh-CN"/>
              </w:rPr>
            </w:pPr>
            <w:r>
              <w:rPr>
                <w:rFonts w:hint="eastAsia"/>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rPr>
                <w:rFonts w:hint="default"/>
                <w:vertAlign w:val="baseline"/>
                <w:lang w:val="en-US" w:eastAsia="zh-CN"/>
              </w:rPr>
            </w:pPr>
            <w:r>
              <w:rPr>
                <w:rFonts w:hint="eastAsia"/>
                <w:vertAlign w:val="baseline"/>
                <w:lang w:val="en-US" w:eastAsia="zh-CN"/>
              </w:rPr>
              <w:t>11</w:t>
            </w:r>
          </w:p>
        </w:tc>
        <w:tc>
          <w:tcPr>
            <w:tcW w:w="3398" w:type="dxa"/>
          </w:tcPr>
          <w:p>
            <w:pPr>
              <w:rPr>
                <w:rFonts w:hint="default"/>
                <w:vertAlign w:val="baseline"/>
                <w:lang w:val="en-US" w:eastAsia="zh-CN"/>
              </w:rPr>
            </w:pPr>
            <w:r>
              <w:rPr>
                <w:rFonts w:hint="eastAsia"/>
                <w:vertAlign w:val="baseline"/>
                <w:lang w:val="en-US" w:eastAsia="zh-CN"/>
              </w:rPr>
              <w:t>自助签到机</w:t>
            </w:r>
          </w:p>
        </w:tc>
        <w:tc>
          <w:tcPr>
            <w:tcW w:w="2130" w:type="dxa"/>
          </w:tcPr>
          <w:p>
            <w:pPr>
              <w:rPr>
                <w:rFonts w:hint="default"/>
                <w:vertAlign w:val="baseline"/>
                <w:lang w:val="en-US" w:eastAsia="zh-CN"/>
              </w:rPr>
            </w:pPr>
            <w:r>
              <w:rPr>
                <w:rFonts w:hint="eastAsia"/>
                <w:vertAlign w:val="baseline"/>
                <w:lang w:val="en-US" w:eastAsia="zh-CN"/>
              </w:rPr>
              <w:t>3</w:t>
            </w:r>
          </w:p>
        </w:tc>
        <w:tc>
          <w:tcPr>
            <w:tcW w:w="2130" w:type="dxa"/>
          </w:tcPr>
          <w:p>
            <w:pPr>
              <w:rPr>
                <w:rFonts w:hint="default"/>
                <w:vertAlign w:val="baseline"/>
                <w:lang w:val="en-US" w:eastAsia="zh-CN"/>
              </w:rPr>
            </w:pPr>
            <w:r>
              <w:rPr>
                <w:rFonts w:hint="eastAsia"/>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rPr>
                <w:rFonts w:hint="default"/>
                <w:vertAlign w:val="baseline"/>
                <w:lang w:val="en-US" w:eastAsia="zh-CN"/>
              </w:rPr>
            </w:pPr>
            <w:r>
              <w:rPr>
                <w:rFonts w:hint="eastAsia"/>
                <w:vertAlign w:val="baseline"/>
                <w:lang w:val="en-US" w:eastAsia="zh-CN"/>
              </w:rPr>
              <w:t>12</w:t>
            </w:r>
          </w:p>
        </w:tc>
        <w:tc>
          <w:tcPr>
            <w:tcW w:w="3398" w:type="dxa"/>
          </w:tcPr>
          <w:p>
            <w:pPr>
              <w:rPr>
                <w:rFonts w:hint="default"/>
                <w:vertAlign w:val="baseline"/>
                <w:lang w:val="en-US" w:eastAsia="zh-CN"/>
              </w:rPr>
            </w:pPr>
            <w:r>
              <w:rPr>
                <w:rFonts w:hint="eastAsia"/>
                <w:vertAlign w:val="baseline"/>
                <w:lang w:val="en-US" w:eastAsia="zh-CN"/>
              </w:rPr>
              <w:t>液晶一体机</w:t>
            </w:r>
          </w:p>
        </w:tc>
        <w:tc>
          <w:tcPr>
            <w:tcW w:w="2130" w:type="dxa"/>
          </w:tcPr>
          <w:p>
            <w:pPr>
              <w:rPr>
                <w:rFonts w:hint="default"/>
                <w:vertAlign w:val="baseline"/>
                <w:lang w:val="en-US" w:eastAsia="zh-CN"/>
              </w:rPr>
            </w:pPr>
            <w:r>
              <w:rPr>
                <w:rFonts w:hint="eastAsia"/>
                <w:vertAlign w:val="baseline"/>
                <w:lang w:val="en-US" w:eastAsia="zh-CN"/>
              </w:rPr>
              <w:t>11</w:t>
            </w:r>
          </w:p>
        </w:tc>
        <w:tc>
          <w:tcPr>
            <w:tcW w:w="2130" w:type="dxa"/>
          </w:tcPr>
          <w:p>
            <w:pPr>
              <w:rPr>
                <w:rFonts w:hint="default"/>
                <w:vertAlign w:val="baseline"/>
                <w:lang w:val="en-US" w:eastAsia="zh-CN"/>
              </w:rPr>
            </w:pPr>
            <w:r>
              <w:rPr>
                <w:rFonts w:hint="eastAsia"/>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rPr>
                <w:rFonts w:hint="default"/>
                <w:vertAlign w:val="baseline"/>
                <w:lang w:val="en-US" w:eastAsia="zh-CN"/>
              </w:rPr>
            </w:pPr>
            <w:r>
              <w:rPr>
                <w:rFonts w:hint="eastAsia"/>
                <w:vertAlign w:val="baseline"/>
                <w:lang w:val="en-US" w:eastAsia="zh-CN"/>
              </w:rPr>
              <w:t>13</w:t>
            </w:r>
          </w:p>
        </w:tc>
        <w:tc>
          <w:tcPr>
            <w:tcW w:w="3398" w:type="dxa"/>
          </w:tcPr>
          <w:p>
            <w:pPr>
              <w:rPr>
                <w:rFonts w:hint="default"/>
                <w:vertAlign w:val="baseline"/>
                <w:lang w:val="en-US" w:eastAsia="zh-CN"/>
              </w:rPr>
            </w:pPr>
            <w:r>
              <w:rPr>
                <w:rFonts w:hint="eastAsia"/>
                <w:vertAlign w:val="baseline"/>
                <w:lang w:val="en-US" w:eastAsia="zh-CN"/>
              </w:rPr>
              <w:t>液晶一体机</w:t>
            </w:r>
          </w:p>
        </w:tc>
        <w:tc>
          <w:tcPr>
            <w:tcW w:w="2130" w:type="dxa"/>
          </w:tcPr>
          <w:p>
            <w:pPr>
              <w:rPr>
                <w:rFonts w:hint="default"/>
                <w:vertAlign w:val="baseline"/>
                <w:lang w:val="en-US" w:eastAsia="zh-CN"/>
              </w:rPr>
            </w:pPr>
            <w:r>
              <w:rPr>
                <w:rFonts w:hint="eastAsia"/>
                <w:vertAlign w:val="baseline"/>
                <w:lang w:val="en-US" w:eastAsia="zh-CN"/>
              </w:rPr>
              <w:t>5</w:t>
            </w:r>
          </w:p>
        </w:tc>
        <w:tc>
          <w:tcPr>
            <w:tcW w:w="2130" w:type="dxa"/>
          </w:tcPr>
          <w:p>
            <w:pPr>
              <w:rPr>
                <w:rFonts w:hint="default"/>
                <w:vertAlign w:val="baseline"/>
                <w:lang w:val="en-US" w:eastAsia="zh-CN"/>
              </w:rPr>
            </w:pPr>
            <w:r>
              <w:rPr>
                <w:rFonts w:hint="eastAsia"/>
                <w:vertAlign w:val="baseline"/>
                <w:lang w:val="en-US" w:eastAsia="zh-CN"/>
              </w:rPr>
              <w:t>台</w:t>
            </w:r>
          </w:p>
        </w:tc>
      </w:tr>
    </w:tbl>
    <w:p>
      <w:pPr>
        <w:ind w:firstLine="480"/>
        <w:rPr>
          <w:rFonts w:hint="default"/>
          <w:lang w:val="en-US" w:eastAsia="zh-CN"/>
        </w:rPr>
      </w:pPr>
      <w:r>
        <w:rPr>
          <w:rFonts w:hint="eastAsia"/>
          <w:lang w:val="en-US" w:eastAsia="zh-CN"/>
        </w:rPr>
        <w:t>维保服务内容：</w:t>
      </w:r>
    </w:p>
    <w:p>
      <w:pPr>
        <w:ind w:firstLine="480"/>
        <w:rPr>
          <w:rFonts w:hint="eastAsia" w:eastAsia="宋体"/>
          <w:lang w:val="en-US" w:eastAsia="zh-CN"/>
        </w:rPr>
      </w:pPr>
      <w:r>
        <w:rPr>
          <w:rFonts w:hint="eastAsia" w:eastAsia="宋体"/>
          <w:lang w:val="en-US" w:eastAsia="zh-CN"/>
        </w:rPr>
        <w:t>1、</w:t>
      </w:r>
      <w:r>
        <w:rPr>
          <w:rFonts w:hint="default" w:eastAsia="宋体"/>
          <w:lang w:val="en-US" w:eastAsia="zh-CN"/>
        </w:rPr>
        <w:t>维保服务7*24小时服务热线</w:t>
      </w:r>
      <w:r>
        <w:rPr>
          <w:rFonts w:hint="eastAsia" w:eastAsia="宋体"/>
          <w:lang w:val="en-US" w:eastAsia="zh-CN"/>
        </w:rPr>
        <w:t>；</w:t>
      </w:r>
    </w:p>
    <w:p>
      <w:pPr>
        <w:ind w:firstLine="480"/>
        <w:rPr>
          <w:rFonts w:hint="eastAsia" w:eastAsia="宋体"/>
          <w:lang w:val="en-US" w:eastAsia="zh-CN"/>
        </w:rPr>
      </w:pPr>
      <w:r>
        <w:rPr>
          <w:rFonts w:hint="eastAsia" w:eastAsia="宋体"/>
          <w:lang w:val="en-US" w:eastAsia="zh-CN"/>
        </w:rPr>
        <w:t>2、现场支持服务：故障排除：现场技术支持人员会对客户的设备或平台进行故障排除，找出问题的根本原因，并提供修复方案；</w:t>
      </w:r>
    </w:p>
    <w:p>
      <w:pPr>
        <w:ind w:firstLine="480"/>
        <w:rPr>
          <w:rFonts w:hint="eastAsia" w:eastAsia="宋体"/>
          <w:lang w:val="en-US" w:eastAsia="zh-CN"/>
        </w:rPr>
      </w:pPr>
      <w:r>
        <w:rPr>
          <w:rFonts w:hint="eastAsia" w:eastAsia="宋体"/>
          <w:lang w:val="en-US" w:eastAsia="zh-CN"/>
        </w:rPr>
        <w:t>3、远程支持服务：提供包括远程技术指导、电话技术支持等在内的多种有效的咨询服务，为甲方提供全日制的相关运营服务工作，以保证系统保持良好的工作状态和实现最佳的运行效率；</w:t>
      </w:r>
    </w:p>
    <w:p>
      <w:pPr>
        <w:ind w:firstLine="480"/>
        <w:rPr>
          <w:rFonts w:hint="eastAsia" w:eastAsia="宋体"/>
          <w:lang w:val="en-US" w:eastAsia="zh-CN"/>
        </w:rPr>
      </w:pPr>
      <w:r>
        <w:rPr>
          <w:rFonts w:hint="eastAsia" w:eastAsia="宋体"/>
          <w:lang w:val="en-US" w:eastAsia="zh-CN"/>
        </w:rPr>
        <w:t>4、电话支持服务：乙方应设立专门的服务咨询中心，接受系统故障申告、使用帮助要求、业务和技术咨询、服务投诉等。服务咨询中心应7*24小时全天候正常运行，提供的7*24小时热线电话，配备足够的咨询人员或技术工程师，热线电话的接通率达到90％以上。</w:t>
      </w:r>
    </w:p>
    <w:p>
      <w:pPr>
        <w:ind w:firstLine="480"/>
        <w:rPr>
          <w:rFonts w:hint="default" w:eastAsia="宋体"/>
          <w:lang w:val="en-US" w:eastAsia="zh-CN"/>
        </w:rPr>
      </w:pPr>
      <w:r>
        <w:rPr>
          <w:rFonts w:hint="eastAsia" w:eastAsia="宋体"/>
          <w:lang w:val="en-US" w:eastAsia="zh-CN"/>
        </w:rPr>
        <w:t>5、</w:t>
      </w:r>
      <w:r>
        <w:t>此次项目维保报价内容分为2部分，一部分是技术保，包含了售后技术到院巡检、故障问题处理、系统设置调试、远程服务、电话咨询、接口数据调试、保障现有系统运行稳定等；第二部分是针对医院设备维修、设备更新、设备零配件等。</w:t>
      </w:r>
    </w:p>
    <w:p>
      <w:pPr>
        <w:pStyle w:val="2"/>
        <w:bidi w:val="0"/>
        <w:ind w:left="0" w:leftChars="0" w:firstLine="0" w:firstLineChars="0"/>
      </w:pPr>
      <w:r>
        <w:rPr>
          <w:rFonts w:hint="eastAsia"/>
          <w:lang w:val="en-US" w:eastAsia="zh-CN"/>
        </w:rPr>
        <w:t>商务条款</w:t>
      </w:r>
    </w:p>
    <w:p>
      <w:pPr>
        <w:numPr>
          <w:ilvl w:val="0"/>
          <w:numId w:val="3"/>
        </w:numPr>
        <w:bidi w:val="0"/>
      </w:pPr>
      <w:r>
        <w:rPr>
          <w:rFonts w:hint="eastAsia"/>
          <w:lang w:val="en-US" w:eastAsia="zh-CN"/>
        </w:rPr>
        <w:t>报价</w:t>
      </w:r>
      <w:r>
        <w:rPr>
          <w:rFonts w:hint="eastAsia"/>
        </w:rPr>
        <w:t>人有良好的售后服务能力，需提供全年7天24小时服务（电话、远程或现场），并在接到招标人通知后</w:t>
      </w:r>
      <w:r>
        <w:rPr>
          <w:rFonts w:hint="eastAsia"/>
          <w:lang w:val="en-US" w:eastAsia="zh-CN"/>
        </w:rPr>
        <w:t>2</w:t>
      </w:r>
      <w:r>
        <w:rPr>
          <w:rFonts w:hint="eastAsia"/>
        </w:rPr>
        <w:t>4小时内到达现场。每年不低于</w:t>
      </w:r>
      <w:r>
        <w:rPr>
          <w:rFonts w:hint="eastAsia"/>
          <w:lang w:val="en-US" w:eastAsia="zh-CN"/>
        </w:rPr>
        <w:t>2</w:t>
      </w:r>
      <w:r>
        <w:rPr>
          <w:rFonts w:hint="eastAsia"/>
        </w:rPr>
        <w:t>次的例行维护及巡检。</w:t>
      </w:r>
    </w:p>
    <w:p>
      <w:pPr>
        <w:numPr>
          <w:ilvl w:val="0"/>
          <w:numId w:val="3"/>
        </w:numPr>
        <w:bidi w:val="0"/>
        <w:rPr>
          <w:rFonts w:hint="default"/>
          <w:lang w:val="en-US" w:eastAsia="zh-CN"/>
        </w:rPr>
      </w:pPr>
      <w:r>
        <w:rPr>
          <w:rFonts w:hint="eastAsia"/>
        </w:rPr>
        <w:t>培训：根据医院的情况制定相关培训方案，课程设置等。所有的培训费用必须计入</w:t>
      </w:r>
      <w:r>
        <w:rPr>
          <w:rFonts w:hint="eastAsia"/>
          <w:lang w:val="en-US" w:eastAsia="zh-CN"/>
        </w:rPr>
        <w:t>报价</w:t>
      </w:r>
      <w:r>
        <w:rPr>
          <w:rFonts w:hint="eastAsia"/>
        </w:rPr>
        <w:t>总价。</w:t>
      </w:r>
    </w:p>
    <w:p>
      <w:pPr>
        <w:pStyle w:val="2"/>
        <w:bidi w:val="0"/>
        <w:ind w:left="0" w:leftChars="0" w:firstLine="0" w:firstLineChars="0"/>
      </w:pPr>
      <w:r>
        <w:rPr>
          <w:rFonts w:hint="eastAsia"/>
        </w:rPr>
        <w:t>评分标准</w:t>
      </w:r>
    </w:p>
    <w:p>
      <w:pPr>
        <w:pStyle w:val="3"/>
        <w:bidi w:val="0"/>
        <w:rPr>
          <w:rFonts w:hint="eastAsia"/>
        </w:rPr>
      </w:pPr>
      <w:r>
        <w:rPr>
          <w:rFonts w:hint="eastAsia"/>
        </w:rPr>
        <w:t>评标方法</w:t>
      </w:r>
    </w:p>
    <w:p>
      <w:pPr>
        <w:ind w:firstLine="480"/>
      </w:pPr>
      <w:r>
        <w:rPr>
          <w:rFonts w:hint="eastAsia"/>
        </w:rPr>
        <w:t>本次评标采用综合评分法，</w:t>
      </w:r>
      <w:r>
        <w:rPr>
          <w:rFonts w:hint="eastAsia"/>
          <w:lang w:val="en-US" w:eastAsia="zh-CN"/>
        </w:rPr>
        <w:t>报价</w:t>
      </w:r>
      <w:r>
        <w:rPr>
          <w:rFonts w:hint="eastAsia"/>
        </w:rPr>
        <w:t>文件满足招标文件全部实质性要求且按照评审因素的量化指标评审得分最高的</w:t>
      </w:r>
      <w:r>
        <w:rPr>
          <w:rFonts w:hint="eastAsia"/>
          <w:lang w:val="en-US" w:eastAsia="zh-CN"/>
        </w:rPr>
        <w:t>报价</w:t>
      </w:r>
      <w:r>
        <w:rPr>
          <w:rFonts w:hint="eastAsia"/>
          <w:lang w:eastAsia="zh-CN"/>
        </w:rPr>
        <w:t>人</w:t>
      </w:r>
      <w:r>
        <w:rPr>
          <w:rFonts w:hint="eastAsia"/>
        </w:rPr>
        <w:t>为中标候选人。</w:t>
      </w:r>
    </w:p>
    <w:p>
      <w:pPr>
        <w:pStyle w:val="3"/>
        <w:bidi w:val="0"/>
        <w:rPr>
          <w:rFonts w:hint="eastAsia"/>
        </w:rPr>
      </w:pPr>
      <w:r>
        <w:rPr>
          <w:rFonts w:hint="eastAsia"/>
        </w:rPr>
        <w:t>评分标准</w:t>
      </w:r>
    </w:p>
    <w:p>
      <w:pPr>
        <w:ind w:firstLine="480"/>
        <w:rPr>
          <w:rFonts w:hint="eastAsia" w:eastAsia="宋体"/>
        </w:rPr>
      </w:pPr>
      <w:r>
        <w:rPr>
          <w:rFonts w:hint="eastAsia" w:eastAsia="宋体"/>
        </w:rPr>
        <w:t>共100分，其中商务技术分</w:t>
      </w:r>
      <w:r>
        <w:rPr>
          <w:rFonts w:hint="eastAsia"/>
          <w:lang w:val="en-US" w:eastAsia="zh-CN"/>
        </w:rPr>
        <w:t>9</w:t>
      </w:r>
      <w:r>
        <w:rPr>
          <w:rFonts w:hint="eastAsia" w:eastAsia="宋体"/>
        </w:rPr>
        <w:t>0分，价格分</w:t>
      </w:r>
      <w:r>
        <w:rPr>
          <w:rFonts w:hint="eastAsia"/>
          <w:lang w:val="en-US" w:eastAsia="zh-CN"/>
        </w:rPr>
        <w:t>1</w:t>
      </w:r>
      <w:r>
        <w:rPr>
          <w:rFonts w:hint="eastAsia" w:eastAsia="宋体"/>
        </w:rPr>
        <w:t>0分。评分依下述所列为评标打分依据。</w:t>
      </w:r>
    </w:p>
    <w:p>
      <w:pPr>
        <w:pStyle w:val="4"/>
        <w:bidi w:val="0"/>
      </w:pPr>
      <w:r>
        <w:rPr>
          <w:rFonts w:hint="eastAsia"/>
        </w:rPr>
        <w:t>价格分</w:t>
      </w:r>
      <w:r>
        <w:rPr>
          <w:rFonts w:hint="eastAsia"/>
          <w:lang w:val="en-US" w:eastAsia="zh-CN"/>
        </w:rPr>
        <w:t>1</w:t>
      </w:r>
      <w:r>
        <w:rPr>
          <w:rFonts w:hint="eastAsia"/>
        </w:rPr>
        <w:t>0分</w:t>
      </w:r>
    </w:p>
    <w:p>
      <w:pPr>
        <w:ind w:firstLine="480"/>
      </w:pPr>
      <w:r>
        <w:rPr>
          <w:rFonts w:hint="eastAsia"/>
        </w:rPr>
        <w:t>不超过采购预算，满足</w:t>
      </w:r>
      <w:r>
        <w:rPr>
          <w:rFonts w:hint="eastAsia"/>
          <w:lang w:val="en-US" w:eastAsia="zh-CN"/>
        </w:rPr>
        <w:t>比选</w:t>
      </w:r>
      <w:r>
        <w:rPr>
          <w:rFonts w:hint="eastAsia"/>
        </w:rPr>
        <w:t>文件要求且有效最终评审价</w:t>
      </w:r>
      <w:bookmarkStart w:id="0" w:name="_GoBack"/>
      <w:bookmarkEnd w:id="0"/>
      <w:r>
        <w:rPr>
          <w:rFonts w:hint="eastAsia"/>
        </w:rPr>
        <w:t>格最低的为基准价。</w:t>
      </w:r>
    </w:p>
    <w:p>
      <w:pPr>
        <w:ind w:firstLine="480"/>
      </w:pPr>
      <w:r>
        <w:rPr>
          <w:rFonts w:hint="eastAsia"/>
        </w:rPr>
        <w:t>各</w:t>
      </w:r>
      <w:r>
        <w:rPr>
          <w:rFonts w:hint="eastAsia"/>
          <w:lang w:val="en-US" w:eastAsia="zh-CN"/>
        </w:rPr>
        <w:t>报价</w:t>
      </w:r>
      <w:r>
        <w:rPr>
          <w:rFonts w:hint="eastAsia"/>
          <w:lang w:eastAsia="zh-CN"/>
        </w:rPr>
        <w:t>人</w:t>
      </w:r>
      <w:r>
        <w:rPr>
          <w:rFonts w:hint="eastAsia"/>
        </w:rPr>
        <w:t>的价格分统一按照下列公式计算：</w:t>
      </w:r>
    </w:p>
    <w:p>
      <w:pPr>
        <w:ind w:firstLine="482"/>
        <w:rPr>
          <w:b/>
        </w:rPr>
      </w:pPr>
      <w:r>
        <w:rPr>
          <w:rFonts w:hint="eastAsia"/>
        </w:rPr>
        <w:t>价格部分得分=基准价/各</w:t>
      </w:r>
      <w:r>
        <w:rPr>
          <w:rFonts w:hint="eastAsia"/>
          <w:lang w:val="en-US" w:eastAsia="zh-CN"/>
        </w:rPr>
        <w:t>报价</w:t>
      </w:r>
      <w:r>
        <w:rPr>
          <w:rFonts w:hint="eastAsia"/>
          <w:lang w:eastAsia="zh-CN"/>
        </w:rPr>
        <w:t>人</w:t>
      </w:r>
      <w:r>
        <w:rPr>
          <w:rFonts w:hint="eastAsia"/>
        </w:rPr>
        <w:t>最终评审价格×</w:t>
      </w:r>
      <w:r>
        <w:rPr>
          <w:rFonts w:hint="eastAsia"/>
          <w:lang w:val="en-US" w:eastAsia="zh-CN"/>
        </w:rPr>
        <w:t>1</w:t>
      </w:r>
      <w:r>
        <w:rPr>
          <w:rFonts w:hint="eastAsia"/>
        </w:rPr>
        <w:t>0。</w:t>
      </w:r>
    </w:p>
    <w:p>
      <w:pPr>
        <w:pStyle w:val="4"/>
        <w:bidi w:val="0"/>
      </w:pPr>
      <w:r>
        <w:rPr>
          <w:rFonts w:hint="eastAsia"/>
        </w:rPr>
        <w:t>商务</w:t>
      </w:r>
      <w:r>
        <w:rPr>
          <w:rFonts w:hint="eastAsia"/>
          <w:lang w:val="en-US" w:eastAsia="zh-CN"/>
        </w:rPr>
        <w:t>技术</w:t>
      </w:r>
      <w:r>
        <w:rPr>
          <w:rFonts w:hint="eastAsia"/>
        </w:rPr>
        <w:t>分</w:t>
      </w:r>
      <w:r>
        <w:rPr>
          <w:rFonts w:hint="eastAsia"/>
          <w:lang w:val="en-US" w:eastAsia="zh-CN"/>
        </w:rPr>
        <w:t>9</w:t>
      </w:r>
      <w:r>
        <w:t>0</w:t>
      </w:r>
      <w:r>
        <w:rPr>
          <w:rFonts w:hint="eastAsia"/>
        </w:rPr>
        <w:t>分</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6182"/>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4" w:type="pct"/>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评分项目</w:t>
            </w:r>
          </w:p>
        </w:tc>
        <w:tc>
          <w:tcPr>
            <w:tcW w:w="3627" w:type="pct"/>
            <w:tcBorders>
              <w:top w:val="single" w:color="000000"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评标要点及说明</w:t>
            </w:r>
          </w:p>
        </w:tc>
        <w:tc>
          <w:tcPr>
            <w:tcW w:w="678"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4"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企业及产品认证</w:t>
            </w: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人具有有效的</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Calibri" w:hAnsi="Calibri" w:cs="Calibri"/>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①具备ISO14001环境管理体系认证证书</w:t>
            </w:r>
            <w:r>
              <w:rPr>
                <w:rFonts w:hint="eastAsia" w:ascii="宋体" w:hAnsi="宋体" w:cs="宋体"/>
                <w:i w:val="0"/>
                <w:iCs w:val="0"/>
                <w:color w:val="000000"/>
                <w:kern w:val="0"/>
                <w:sz w:val="21"/>
                <w:szCs w:val="21"/>
                <w:u w:val="none"/>
                <w:lang w:val="en-US" w:eastAsia="zh-CN" w:bidi="ar"/>
              </w:rPr>
              <w:t>，得2分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②具备ISO9001质量管理体系认证证书</w:t>
            </w:r>
            <w:r>
              <w:rPr>
                <w:rFonts w:hint="eastAsia" w:ascii="宋体" w:hAnsi="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highlight w:val="none"/>
                <w:u w:val="none"/>
                <w:lang w:val="en-US" w:eastAsia="zh-CN" w:bidi="ar"/>
              </w:rPr>
              <w:t>得</w:t>
            </w:r>
            <w:r>
              <w:rPr>
                <w:rFonts w:hint="eastAsia" w:ascii="宋体" w:hAnsi="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highlight w:val="none"/>
                <w:u w:val="none"/>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③</w:t>
            </w:r>
            <w:r>
              <w:rPr>
                <w:rFonts w:hint="eastAsia" w:ascii="宋体" w:hAnsi="宋体" w:eastAsia="宋体" w:cs="宋体"/>
                <w:i w:val="0"/>
                <w:iCs w:val="0"/>
                <w:color w:val="000000"/>
                <w:kern w:val="0"/>
                <w:sz w:val="21"/>
                <w:szCs w:val="21"/>
                <w:u w:val="none"/>
                <w:lang w:val="en-US" w:eastAsia="zh-CN" w:bidi="ar"/>
              </w:rPr>
              <w:t>具备</w:t>
            </w:r>
            <w:r>
              <w:rPr>
                <w:rFonts w:hint="eastAsia" w:ascii="宋体" w:hAnsi="宋体" w:cs="宋体"/>
                <w:i w:val="0"/>
                <w:iCs w:val="0"/>
                <w:color w:val="000000"/>
                <w:sz w:val="21"/>
                <w:szCs w:val="21"/>
                <w:u w:val="none"/>
                <w:lang w:val="en-US" w:eastAsia="zh-CN"/>
              </w:rPr>
              <w:t>ISO45001职业健康安全管理体系认证证书</w:t>
            </w:r>
            <w:r>
              <w:rPr>
                <w:rFonts w:hint="eastAsia" w:ascii="宋体" w:hAnsi="宋体" w:cs="宋体"/>
                <w:i w:val="0"/>
                <w:iCs w:val="0"/>
                <w:color w:val="000000"/>
                <w:kern w:val="0"/>
                <w:sz w:val="21"/>
                <w:szCs w:val="21"/>
                <w:u w:val="none"/>
                <w:lang w:val="en-US" w:eastAsia="zh-CN" w:bidi="ar"/>
              </w:rPr>
              <w:t>，得</w:t>
            </w:r>
            <w:r>
              <w:rPr>
                <w:rFonts w:hint="default" w:ascii="宋体" w:hAnsi="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④</w:t>
            </w:r>
            <w:r>
              <w:rPr>
                <w:rFonts w:hint="eastAsia" w:ascii="宋体" w:hAnsi="宋体" w:eastAsia="宋体" w:cs="宋体"/>
                <w:i w:val="0"/>
                <w:iCs w:val="0"/>
                <w:color w:val="000000"/>
                <w:kern w:val="0"/>
                <w:sz w:val="21"/>
                <w:szCs w:val="21"/>
                <w:u w:val="none"/>
                <w:lang w:val="en-US" w:eastAsia="zh-CN" w:bidi="ar"/>
              </w:rPr>
              <w:t>具备</w:t>
            </w:r>
            <w:r>
              <w:rPr>
                <w:rFonts w:hint="eastAsia" w:ascii="宋体" w:hAnsi="宋体" w:cs="宋体"/>
                <w:i w:val="0"/>
                <w:iCs w:val="0"/>
                <w:color w:val="000000"/>
                <w:sz w:val="21"/>
                <w:szCs w:val="21"/>
                <w:u w:val="none"/>
                <w:lang w:val="en-US" w:eastAsia="zh-CN"/>
              </w:rPr>
              <w:t>ISO20000信息技术服务管理体系认证证书</w:t>
            </w:r>
            <w:r>
              <w:rPr>
                <w:rFonts w:hint="eastAsia" w:ascii="宋体" w:hAnsi="宋体" w:cs="宋体"/>
                <w:i w:val="0"/>
                <w:iCs w:val="0"/>
                <w:color w:val="000000"/>
                <w:kern w:val="0"/>
                <w:sz w:val="21"/>
                <w:szCs w:val="21"/>
                <w:u w:val="none"/>
                <w:lang w:val="en-US" w:eastAsia="zh-CN" w:bidi="ar"/>
              </w:rPr>
              <w:t>，得2分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⑤</w:t>
            </w:r>
            <w:r>
              <w:rPr>
                <w:rFonts w:hint="eastAsia" w:ascii="宋体" w:hAnsi="宋体" w:eastAsia="宋体" w:cs="宋体"/>
                <w:i w:val="0"/>
                <w:iCs w:val="0"/>
                <w:color w:val="000000"/>
                <w:kern w:val="0"/>
                <w:sz w:val="21"/>
                <w:szCs w:val="21"/>
                <w:u w:val="none"/>
                <w:lang w:val="en-US" w:eastAsia="zh-CN" w:bidi="ar"/>
              </w:rPr>
              <w:t>具备</w:t>
            </w:r>
            <w:r>
              <w:rPr>
                <w:rFonts w:hint="eastAsia" w:ascii="宋体" w:hAnsi="宋体" w:cs="宋体"/>
                <w:i w:val="0"/>
                <w:iCs w:val="0"/>
                <w:color w:val="000000"/>
                <w:sz w:val="21"/>
                <w:szCs w:val="21"/>
                <w:u w:val="none"/>
                <w:lang w:val="en-US" w:eastAsia="zh-CN"/>
              </w:rPr>
              <w:t>ISO27001信息安全管理体系认证证书</w:t>
            </w:r>
            <w:r>
              <w:rPr>
                <w:rFonts w:hint="eastAsia" w:ascii="宋体" w:hAnsi="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highlight w:val="none"/>
                <w:u w:val="none"/>
                <w:lang w:val="en-US" w:eastAsia="zh-CN" w:bidi="ar"/>
              </w:rPr>
              <w:t>得4分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rPr>
            </w:pP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提供相关认证证书扫描件，所有证书必须在有效期内。不提供或提供不清晰导致专家无法判断的不得分。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694" w:type="pc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w:t>
            </w:r>
            <w:r>
              <w:rPr>
                <w:rStyle w:val="24"/>
                <w:lang w:val="en-US" w:eastAsia="zh-CN" w:bidi="ar"/>
              </w:rPr>
              <w:t>证明</w:t>
            </w: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人须提供近三年（开标之日往前追溯三年，以签订合同之日或中标通知书发出之日为准）的同类型建设项目应用案例，每提供一个有效业绩得</w:t>
            </w:r>
            <w:r>
              <w:rPr>
                <w:rStyle w:val="23"/>
                <w:rFonts w:hint="eastAsia"/>
                <w:lang w:val="en-US" w:eastAsia="zh-CN" w:bidi="ar"/>
              </w:rPr>
              <w:t>2</w:t>
            </w:r>
            <w:r>
              <w:rPr>
                <w:rStyle w:val="24"/>
                <w:lang w:val="en-US" w:eastAsia="zh-CN" w:bidi="ar"/>
              </w:rPr>
              <w:t>分，最高得</w:t>
            </w:r>
            <w:r>
              <w:rPr>
                <w:rStyle w:val="23"/>
                <w:rFonts w:hint="eastAsia"/>
                <w:lang w:val="en-US" w:eastAsia="zh-CN" w:bidi="ar"/>
              </w:rPr>
              <w:t>6</w:t>
            </w:r>
            <w:r>
              <w:rPr>
                <w:rStyle w:val="24"/>
                <w:lang w:val="en-US" w:eastAsia="zh-CN" w:bidi="ar"/>
              </w:rPr>
              <w:t>分。（提供中标通知书或合同复印件）。</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eastAsia" w:ascii="Calibri" w:hAnsi="Calibri" w:cs="Calibri"/>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4" w:type="pc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技术响应部分</w:t>
            </w: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根据报价人</w:t>
            </w:r>
            <w:r>
              <w:rPr>
                <w:rFonts w:hint="eastAsia" w:ascii="宋体" w:hAnsi="宋体" w:cs="宋体"/>
                <w:i w:val="0"/>
                <w:iCs w:val="0"/>
                <w:color w:val="000000"/>
                <w:kern w:val="0"/>
                <w:sz w:val="21"/>
                <w:szCs w:val="21"/>
                <w:u w:val="none"/>
                <w:lang w:val="en-US" w:eastAsia="zh-CN" w:bidi="ar"/>
              </w:rPr>
              <w:t>对</w:t>
            </w:r>
            <w:r>
              <w:rPr>
                <w:rFonts w:hint="eastAsia" w:ascii="宋体" w:hAnsi="宋体" w:eastAsia="宋体" w:cs="宋体"/>
                <w:i w:val="0"/>
                <w:iCs w:val="0"/>
                <w:color w:val="000000"/>
                <w:kern w:val="0"/>
                <w:sz w:val="21"/>
                <w:szCs w:val="21"/>
                <w:u w:val="none"/>
                <w:lang w:val="en-US" w:eastAsia="zh-CN" w:bidi="ar"/>
              </w:rPr>
              <w:t>项目</w:t>
            </w:r>
            <w:r>
              <w:rPr>
                <w:rFonts w:hint="eastAsia" w:ascii="宋体" w:hAnsi="宋体" w:cs="宋体"/>
                <w:i w:val="0"/>
                <w:iCs w:val="0"/>
                <w:color w:val="000000"/>
                <w:kern w:val="0"/>
                <w:sz w:val="21"/>
                <w:szCs w:val="21"/>
                <w:u w:val="none"/>
                <w:lang w:val="en-US" w:eastAsia="zh-CN" w:bidi="ar"/>
              </w:rPr>
              <w:t>技术要求、功能要求的具体响应情况</w:t>
            </w:r>
            <w:r>
              <w:rPr>
                <w:rFonts w:hint="eastAsia" w:ascii="宋体" w:hAnsi="宋体" w:eastAsia="宋体" w:cs="宋体"/>
                <w:i w:val="0"/>
                <w:iCs w:val="0"/>
                <w:color w:val="000000"/>
                <w:kern w:val="0"/>
                <w:sz w:val="21"/>
                <w:szCs w:val="21"/>
                <w:u w:val="none"/>
                <w:lang w:val="en-US" w:eastAsia="zh-CN" w:bidi="ar"/>
              </w:rPr>
              <w:t>。</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项目</w:t>
            </w:r>
            <w:r>
              <w:rPr>
                <w:rFonts w:hint="eastAsia" w:ascii="宋体" w:hAnsi="宋体" w:cs="宋体"/>
                <w:i w:val="0"/>
                <w:iCs w:val="0"/>
                <w:color w:val="000000"/>
                <w:kern w:val="0"/>
                <w:sz w:val="21"/>
                <w:szCs w:val="21"/>
                <w:u w:val="none"/>
                <w:lang w:val="en-US" w:eastAsia="zh-CN" w:bidi="ar"/>
              </w:rPr>
              <w:t>完全符合技术要求</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满足功能需要</w:t>
            </w:r>
            <w:r>
              <w:rPr>
                <w:rFonts w:hint="eastAsia" w:ascii="宋体" w:hAnsi="宋体" w:eastAsia="宋体" w:cs="宋体"/>
                <w:i w:val="0"/>
                <w:iCs w:val="0"/>
                <w:color w:val="000000"/>
                <w:kern w:val="0"/>
                <w:sz w:val="21"/>
                <w:szCs w:val="21"/>
                <w:u w:val="none"/>
                <w:lang w:val="en-US" w:eastAsia="zh-CN" w:bidi="ar"/>
              </w:rPr>
              <w:t xml:space="preserve">，得 </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 xml:space="preserve"> 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项目</w:t>
            </w:r>
            <w:r>
              <w:rPr>
                <w:rFonts w:hint="eastAsia" w:ascii="宋体" w:hAnsi="宋体" w:cs="宋体"/>
                <w:i w:val="0"/>
                <w:iCs w:val="0"/>
                <w:color w:val="000000"/>
                <w:kern w:val="0"/>
                <w:sz w:val="21"/>
                <w:szCs w:val="21"/>
                <w:u w:val="none"/>
                <w:lang w:val="en-US" w:eastAsia="zh-CN" w:bidi="ar"/>
              </w:rPr>
              <w:t>部分</w:t>
            </w:r>
            <w:r>
              <w:rPr>
                <w:rFonts w:hint="eastAsia" w:ascii="宋体" w:hAnsi="宋体" w:eastAsia="宋体" w:cs="宋体"/>
                <w:i w:val="0"/>
                <w:iCs w:val="0"/>
                <w:color w:val="000000"/>
                <w:kern w:val="0"/>
                <w:sz w:val="21"/>
                <w:szCs w:val="21"/>
                <w:u w:val="none"/>
                <w:lang w:val="en-US" w:eastAsia="zh-CN" w:bidi="ar"/>
              </w:rPr>
              <w:t>符合</w:t>
            </w:r>
            <w:r>
              <w:rPr>
                <w:rFonts w:hint="eastAsia" w:ascii="宋体" w:hAnsi="宋体" w:cs="宋体"/>
                <w:i w:val="0"/>
                <w:iCs w:val="0"/>
                <w:color w:val="000000"/>
                <w:kern w:val="0"/>
                <w:sz w:val="21"/>
                <w:szCs w:val="21"/>
                <w:u w:val="none"/>
                <w:lang w:val="en-US" w:eastAsia="zh-CN" w:bidi="ar"/>
              </w:rPr>
              <w:t>技术要求</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满足功能需要</w:t>
            </w:r>
            <w:r>
              <w:rPr>
                <w:rFonts w:hint="eastAsia" w:ascii="宋体" w:hAnsi="宋体" w:eastAsia="宋体" w:cs="宋体"/>
                <w:i w:val="0"/>
                <w:iCs w:val="0"/>
                <w:color w:val="000000"/>
                <w:kern w:val="0"/>
                <w:sz w:val="21"/>
                <w:szCs w:val="21"/>
                <w:u w:val="none"/>
                <w:lang w:val="en-US" w:eastAsia="zh-CN" w:bidi="ar"/>
              </w:rPr>
              <w:t xml:space="preserve">，得 </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项目</w:t>
            </w:r>
            <w:r>
              <w:rPr>
                <w:rFonts w:hint="eastAsia" w:ascii="宋体" w:hAnsi="宋体" w:cs="宋体"/>
                <w:i w:val="0"/>
                <w:iCs w:val="0"/>
                <w:color w:val="000000"/>
                <w:kern w:val="0"/>
                <w:sz w:val="21"/>
                <w:szCs w:val="21"/>
                <w:u w:val="none"/>
                <w:lang w:val="en-US" w:eastAsia="zh-CN" w:bidi="ar"/>
              </w:rPr>
              <w:t>基本符合技术要求</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符合部分功能需要</w:t>
            </w:r>
            <w:r>
              <w:rPr>
                <w:rFonts w:hint="eastAsia" w:ascii="宋体" w:hAnsi="宋体" w:eastAsia="宋体" w:cs="宋体"/>
                <w:i w:val="0"/>
                <w:iCs w:val="0"/>
                <w:color w:val="000000"/>
                <w:kern w:val="0"/>
                <w:sz w:val="21"/>
                <w:szCs w:val="21"/>
                <w:u w:val="none"/>
                <w:lang w:val="en-US" w:eastAsia="zh-CN" w:bidi="ar"/>
              </w:rPr>
              <w:t xml:space="preserve">，得 </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r>
              <w:rPr>
                <w:rFonts w:hint="eastAsia" w:ascii="宋体" w:hAnsi="宋体" w:cs="宋体"/>
                <w:i w:val="0"/>
                <w:iCs w:val="0"/>
                <w:color w:val="000000"/>
                <w:kern w:val="0"/>
                <w:sz w:val="21"/>
                <w:szCs w:val="21"/>
                <w:u w:val="none"/>
                <w:lang w:val="en-US" w:eastAsia="zh-CN" w:bidi="ar"/>
              </w:rPr>
              <w:t>完全不符合功能需要</w:t>
            </w:r>
            <w:r>
              <w:rPr>
                <w:rFonts w:hint="eastAsia" w:ascii="宋体" w:hAnsi="宋体" w:eastAsia="宋体" w:cs="宋体"/>
                <w:i w:val="0"/>
                <w:iCs w:val="0"/>
                <w:color w:val="000000"/>
                <w:kern w:val="0"/>
                <w:sz w:val="21"/>
                <w:szCs w:val="21"/>
                <w:u w:val="none"/>
                <w:lang w:val="en-US" w:eastAsia="zh-CN" w:bidi="ar"/>
              </w:rPr>
              <w:t>，得 0 分。</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Calibri" w:hAnsi="Calibri" w:cs="Calibri"/>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8" w:hRule="atLeast"/>
        </w:trPr>
        <w:tc>
          <w:tcPr>
            <w:tcW w:w="694" w:type="pc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售后服务管理体系方案</w:t>
            </w: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eastAsia" w:ascii="Calibri" w:hAnsi="Calibri" w:eastAsia="宋体" w:cs="Calibri"/>
                <w:i w:val="0"/>
                <w:iCs w:val="0"/>
                <w:color w:val="000000"/>
                <w:sz w:val="21"/>
                <w:szCs w:val="21"/>
                <w:u w:val="none"/>
                <w:lang w:val="en-US" w:eastAsia="zh-CN"/>
              </w:rPr>
              <w:t>报价人</w:t>
            </w:r>
            <w:r>
              <w:rPr>
                <w:rFonts w:hint="default" w:ascii="Calibri" w:hAnsi="Calibri" w:eastAsia="宋体" w:cs="Calibri"/>
                <w:i w:val="0"/>
                <w:iCs w:val="0"/>
                <w:color w:val="000000"/>
                <w:sz w:val="21"/>
                <w:szCs w:val="21"/>
                <w:u w:val="none"/>
              </w:rPr>
              <w:t>针对本项目制定的售后服务管理体系方案内容完整合理，切实可行，支持系统监控、风险预测、端侧监控等，根据业务与系统的多维度提供售后服务方案：</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sz w:val="21"/>
                <w:szCs w:val="21"/>
                <w:u w:val="none"/>
              </w:rPr>
              <w:t>①提供完整的项目售后保障方案，根据方案技术功能的完整性、合理性、切实可行性给</w:t>
            </w:r>
            <w:r>
              <w:rPr>
                <w:rFonts w:hint="eastAsia" w:ascii="Calibri" w:hAnsi="Calibri" w:eastAsia="宋体" w:cs="Calibri"/>
                <w:i w:val="0"/>
                <w:iCs w:val="0"/>
                <w:color w:val="000000"/>
                <w:sz w:val="21"/>
                <w:szCs w:val="21"/>
                <w:u w:val="none"/>
                <w:lang w:val="en-US" w:eastAsia="zh-CN"/>
              </w:rPr>
              <w:t>1</w:t>
            </w:r>
            <w:r>
              <w:rPr>
                <w:rFonts w:hint="eastAsia" w:ascii="Calibri" w:hAnsi="Calibri" w:cs="Calibri"/>
                <w:i w:val="0"/>
                <w:iCs w:val="0"/>
                <w:color w:val="000000"/>
                <w:sz w:val="21"/>
                <w:szCs w:val="21"/>
                <w:u w:val="none"/>
                <w:lang w:val="en-US" w:eastAsia="zh-CN"/>
              </w:rPr>
              <w:t>5</w:t>
            </w:r>
            <w:r>
              <w:rPr>
                <w:rFonts w:hint="default" w:ascii="Calibri" w:hAnsi="Calibri" w:eastAsia="宋体" w:cs="Calibri"/>
                <w:i w:val="0"/>
                <w:iCs w:val="0"/>
                <w:color w:val="000000"/>
                <w:sz w:val="21"/>
                <w:szCs w:val="21"/>
                <w:u w:val="none"/>
              </w:rPr>
              <w:t>分；</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sz w:val="21"/>
                <w:szCs w:val="21"/>
                <w:u w:val="none"/>
              </w:rPr>
              <w:t>②提供比较完整的项目售后保障方案，方案具有一定的技术功能的完整性、合理性、切实可行性给</w:t>
            </w:r>
            <w:r>
              <w:rPr>
                <w:rFonts w:hint="eastAsia" w:ascii="Calibri" w:hAnsi="Calibri" w:cs="Calibri"/>
                <w:i w:val="0"/>
                <w:iCs w:val="0"/>
                <w:color w:val="000000"/>
                <w:sz w:val="21"/>
                <w:szCs w:val="21"/>
                <w:u w:val="none"/>
                <w:lang w:val="en-US" w:eastAsia="zh-CN"/>
              </w:rPr>
              <w:t>10</w:t>
            </w:r>
            <w:r>
              <w:rPr>
                <w:rFonts w:hint="default" w:ascii="Calibri" w:hAnsi="Calibri" w:eastAsia="宋体" w:cs="Calibri"/>
                <w:i w:val="0"/>
                <w:iCs w:val="0"/>
                <w:color w:val="000000"/>
                <w:sz w:val="21"/>
                <w:szCs w:val="21"/>
                <w:u w:val="none"/>
              </w:rPr>
              <w:t>分；</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sz w:val="21"/>
                <w:szCs w:val="21"/>
                <w:u w:val="none"/>
              </w:rPr>
              <w:t>③提供不够完整的项目售后保障方案，方案有缺漏项，不能完全满足完整性、合理性、切实可行性给</w:t>
            </w:r>
            <w:r>
              <w:rPr>
                <w:rFonts w:hint="eastAsia" w:ascii="Calibri" w:hAnsi="Calibri" w:cs="Calibri"/>
                <w:i w:val="0"/>
                <w:iCs w:val="0"/>
                <w:color w:val="000000"/>
                <w:sz w:val="21"/>
                <w:szCs w:val="21"/>
                <w:u w:val="none"/>
                <w:lang w:val="en-US" w:eastAsia="zh-CN"/>
              </w:rPr>
              <w:t>5</w:t>
            </w:r>
            <w:r>
              <w:rPr>
                <w:rFonts w:hint="default" w:ascii="Calibri" w:hAnsi="Calibri" w:eastAsia="宋体" w:cs="Calibri"/>
                <w:i w:val="0"/>
                <w:iCs w:val="0"/>
                <w:color w:val="000000"/>
                <w:sz w:val="21"/>
                <w:szCs w:val="21"/>
                <w:u w:val="none"/>
              </w:rPr>
              <w:t>分；</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sz w:val="21"/>
                <w:szCs w:val="21"/>
                <w:u w:val="none"/>
              </w:rPr>
              <w:t>④方案与本项目实际情况不符或未提供的不得分。</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0" w:hRule="atLeast"/>
        </w:trPr>
        <w:tc>
          <w:tcPr>
            <w:tcW w:w="694" w:type="pc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培训方案</w:t>
            </w:r>
          </w:p>
        </w:tc>
        <w:tc>
          <w:tcPr>
            <w:tcW w:w="362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根据供应商针对本项目提供的培训方案由评委进行评分：</w:t>
            </w:r>
          </w:p>
          <w:p>
            <w:pPr>
              <w:keepNext w:val="0"/>
              <w:keepLines w:val="0"/>
              <w:widowControl/>
              <w:suppressLineNumbers w:val="0"/>
              <w:jc w:val="both"/>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①培训方案完整，有详细具体的培训大纲、培训计划、培训内容，保障措施明确、具体，能满足采购人使用，得</w:t>
            </w:r>
            <w:r>
              <w:rPr>
                <w:rFonts w:hint="eastAsia" w:ascii="Calibri" w:hAnsi="Calibri" w:cs="Calibri"/>
                <w:i w:val="0"/>
                <w:iCs w:val="0"/>
                <w:color w:val="000000"/>
                <w:kern w:val="0"/>
                <w:sz w:val="21"/>
                <w:szCs w:val="21"/>
                <w:u w:val="none"/>
                <w:lang w:val="en-US" w:eastAsia="zh-CN" w:bidi="ar"/>
              </w:rPr>
              <w:t>15</w:t>
            </w:r>
            <w:r>
              <w:rPr>
                <w:rFonts w:hint="default" w:ascii="Calibri" w:hAnsi="Calibri" w:eastAsia="宋体" w:cs="Calibri"/>
                <w:i w:val="0"/>
                <w:iCs w:val="0"/>
                <w:color w:val="000000"/>
                <w:kern w:val="0"/>
                <w:sz w:val="21"/>
                <w:szCs w:val="21"/>
                <w:u w:val="none"/>
                <w:lang w:val="en-US" w:eastAsia="zh-CN" w:bidi="ar"/>
              </w:rPr>
              <w:t>分。</w:t>
            </w:r>
          </w:p>
          <w:p>
            <w:pPr>
              <w:keepNext w:val="0"/>
              <w:keepLines w:val="0"/>
              <w:widowControl/>
              <w:suppressLineNumbers w:val="0"/>
              <w:jc w:val="both"/>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②培训方案完整，有培训大纲、培训计划、培训内容，有保障措施，满足采购人使用，得</w:t>
            </w:r>
            <w:r>
              <w:rPr>
                <w:rFonts w:hint="eastAsia" w:ascii="Calibri" w:hAnsi="Calibri" w:cs="Calibri"/>
                <w:i w:val="0"/>
                <w:iCs w:val="0"/>
                <w:color w:val="000000"/>
                <w:kern w:val="0"/>
                <w:sz w:val="21"/>
                <w:szCs w:val="21"/>
                <w:u w:val="none"/>
                <w:lang w:val="en-US" w:eastAsia="zh-CN" w:bidi="ar"/>
              </w:rPr>
              <w:t>10</w:t>
            </w:r>
            <w:r>
              <w:rPr>
                <w:rFonts w:hint="default" w:ascii="Calibri" w:hAnsi="Calibri" w:eastAsia="宋体" w:cs="Calibri"/>
                <w:i w:val="0"/>
                <w:iCs w:val="0"/>
                <w:color w:val="000000"/>
                <w:kern w:val="0"/>
                <w:sz w:val="21"/>
                <w:szCs w:val="21"/>
                <w:u w:val="none"/>
                <w:lang w:val="en-US" w:eastAsia="zh-CN" w:bidi="ar"/>
              </w:rPr>
              <w:t>分。</w:t>
            </w:r>
          </w:p>
          <w:p>
            <w:pPr>
              <w:keepNext w:val="0"/>
              <w:keepLines w:val="0"/>
              <w:widowControl/>
              <w:suppressLineNumbers w:val="0"/>
              <w:jc w:val="both"/>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③系统培训方案粗略，有培训大纲、培训计划、培训内容，无保障措施，基本满足采购人使用，得</w:t>
            </w:r>
            <w:r>
              <w:rPr>
                <w:rFonts w:hint="eastAsia" w:ascii="Calibri" w:hAnsi="Calibri" w:cs="Calibri"/>
                <w:i w:val="0"/>
                <w:iCs w:val="0"/>
                <w:color w:val="000000"/>
                <w:kern w:val="0"/>
                <w:sz w:val="21"/>
                <w:szCs w:val="21"/>
                <w:u w:val="none"/>
                <w:lang w:val="en-US" w:eastAsia="zh-CN" w:bidi="ar"/>
              </w:rPr>
              <w:t>5</w:t>
            </w:r>
            <w:r>
              <w:rPr>
                <w:rFonts w:hint="default" w:ascii="Calibri" w:hAnsi="Calibri" w:eastAsia="宋体" w:cs="Calibri"/>
                <w:i w:val="0"/>
                <w:iCs w:val="0"/>
                <w:color w:val="000000"/>
                <w:kern w:val="0"/>
                <w:sz w:val="21"/>
                <w:szCs w:val="21"/>
                <w:u w:val="none"/>
                <w:lang w:val="en-US" w:eastAsia="zh-CN" w:bidi="ar"/>
              </w:rPr>
              <w:t>分。</w:t>
            </w:r>
          </w:p>
          <w:p>
            <w:pPr>
              <w:keepNext w:val="0"/>
              <w:keepLines w:val="0"/>
              <w:widowControl/>
              <w:suppressLineNumbers w:val="0"/>
              <w:jc w:val="both"/>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④未提供培训方案，得0分。</w:t>
            </w:r>
          </w:p>
        </w:tc>
        <w:tc>
          <w:tcPr>
            <w:tcW w:w="678" w:type="pct"/>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0" w:hRule="atLeast"/>
        </w:trPr>
        <w:tc>
          <w:tcPr>
            <w:tcW w:w="694" w:type="pc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项目重难点分析及应对措施</w:t>
            </w:r>
          </w:p>
        </w:tc>
        <w:tc>
          <w:tcPr>
            <w:tcW w:w="362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供应商应针对本项目的特点、重点和难点内容进行说明，并在实施方案中具体阐述本项目重点和难点，以及应对重点难点问题的解决方法、措施：</w:t>
            </w:r>
          </w:p>
          <w:p>
            <w:pPr>
              <w:keepNext w:val="0"/>
              <w:keepLines w:val="0"/>
              <w:widowControl/>
              <w:suppressLineNumbers w:val="0"/>
              <w:jc w:val="both"/>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①方案中有具体的重点和难点内容说明的得</w:t>
            </w:r>
            <w:r>
              <w:rPr>
                <w:rFonts w:hint="eastAsia" w:ascii="Calibri" w:hAnsi="Calibri" w:cs="Calibri"/>
                <w:i w:val="0"/>
                <w:iCs w:val="0"/>
                <w:color w:val="000000"/>
                <w:kern w:val="0"/>
                <w:sz w:val="21"/>
                <w:szCs w:val="21"/>
                <w:u w:val="none"/>
                <w:lang w:val="en-US" w:eastAsia="zh-CN" w:bidi="ar"/>
              </w:rPr>
              <w:t>2</w:t>
            </w:r>
            <w:r>
              <w:rPr>
                <w:rFonts w:hint="default" w:ascii="Calibri" w:hAnsi="Calibri" w:eastAsia="宋体" w:cs="Calibri"/>
                <w:i w:val="0"/>
                <w:iCs w:val="0"/>
                <w:color w:val="000000"/>
                <w:kern w:val="0"/>
                <w:sz w:val="21"/>
                <w:szCs w:val="21"/>
                <w:u w:val="none"/>
                <w:lang w:val="en-US" w:eastAsia="zh-CN" w:bidi="ar"/>
              </w:rPr>
              <w:t>分；</w:t>
            </w:r>
          </w:p>
          <w:p>
            <w:pPr>
              <w:keepNext w:val="0"/>
              <w:keepLines w:val="0"/>
              <w:widowControl/>
              <w:suppressLineNumbers w:val="0"/>
              <w:jc w:val="both"/>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②方案中有具体可行的重点解决方法、措施的得</w:t>
            </w:r>
            <w:r>
              <w:rPr>
                <w:rFonts w:hint="eastAsia" w:ascii="Calibri" w:hAnsi="Calibri" w:cs="Calibri"/>
                <w:i w:val="0"/>
                <w:iCs w:val="0"/>
                <w:color w:val="000000"/>
                <w:kern w:val="0"/>
                <w:sz w:val="21"/>
                <w:szCs w:val="21"/>
                <w:u w:val="none"/>
                <w:lang w:val="en-US" w:eastAsia="zh-CN" w:bidi="ar"/>
              </w:rPr>
              <w:t>4</w:t>
            </w:r>
            <w:r>
              <w:rPr>
                <w:rFonts w:hint="default" w:ascii="Calibri" w:hAnsi="Calibri" w:eastAsia="宋体" w:cs="Calibri"/>
                <w:i w:val="0"/>
                <w:iCs w:val="0"/>
                <w:color w:val="000000"/>
                <w:kern w:val="0"/>
                <w:sz w:val="21"/>
                <w:szCs w:val="21"/>
                <w:u w:val="none"/>
                <w:lang w:val="en-US" w:eastAsia="zh-CN" w:bidi="ar"/>
              </w:rPr>
              <w:t>分；</w:t>
            </w:r>
          </w:p>
          <w:p>
            <w:pPr>
              <w:keepNext w:val="0"/>
              <w:keepLines w:val="0"/>
              <w:widowControl/>
              <w:suppressLineNumbers w:val="0"/>
              <w:jc w:val="both"/>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③方案中有具体可行的难点问题解决方法、措施的得</w:t>
            </w:r>
            <w:r>
              <w:rPr>
                <w:rFonts w:hint="eastAsia" w:ascii="Calibri" w:hAnsi="Calibri" w:cs="Calibri"/>
                <w:i w:val="0"/>
                <w:iCs w:val="0"/>
                <w:color w:val="000000"/>
                <w:kern w:val="0"/>
                <w:sz w:val="21"/>
                <w:szCs w:val="21"/>
                <w:u w:val="none"/>
                <w:lang w:val="en-US" w:eastAsia="zh-CN" w:bidi="ar"/>
              </w:rPr>
              <w:t>4</w:t>
            </w:r>
            <w:r>
              <w:rPr>
                <w:rFonts w:hint="default" w:ascii="Calibri" w:hAnsi="Calibri" w:eastAsia="宋体" w:cs="Calibri"/>
                <w:i w:val="0"/>
                <w:iCs w:val="0"/>
                <w:color w:val="000000"/>
                <w:kern w:val="0"/>
                <w:sz w:val="21"/>
                <w:szCs w:val="21"/>
                <w:u w:val="none"/>
                <w:lang w:val="en-US" w:eastAsia="zh-CN" w:bidi="ar"/>
              </w:rPr>
              <w:t>分；未提供得0分。</w:t>
            </w:r>
          </w:p>
        </w:tc>
        <w:tc>
          <w:tcPr>
            <w:tcW w:w="678" w:type="pct"/>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0" w:hRule="atLeast"/>
        </w:trPr>
        <w:tc>
          <w:tcPr>
            <w:tcW w:w="694" w:type="pc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维保方案</w:t>
            </w:r>
          </w:p>
        </w:tc>
        <w:tc>
          <w:tcPr>
            <w:tcW w:w="362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供应商针对本项目切合医院情况提供的设备维护保养方案进行评价：</w:t>
            </w:r>
          </w:p>
          <w:p>
            <w:pPr>
              <w:keepNext w:val="0"/>
              <w:keepLines w:val="0"/>
              <w:widowControl/>
              <w:suppressLineNumbers w:val="0"/>
              <w:jc w:val="both"/>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①供应商有提供维护保养方案，方案包括</w:t>
            </w:r>
            <w:r>
              <w:rPr>
                <w:rFonts w:hint="eastAsia" w:ascii="Calibri" w:hAnsi="Calibri" w:cs="Calibri"/>
                <w:i w:val="0"/>
                <w:iCs w:val="0"/>
                <w:color w:val="000000"/>
                <w:kern w:val="0"/>
                <w:sz w:val="21"/>
                <w:szCs w:val="21"/>
                <w:u w:val="none"/>
                <w:lang w:val="en-US" w:eastAsia="zh-CN" w:bidi="ar"/>
              </w:rPr>
              <w:t>智慧门诊系统维保目的、维保服务目标、维保服务内容、</w:t>
            </w:r>
            <w:r>
              <w:t>应急事故处理预案及措施</w:t>
            </w:r>
            <w:r>
              <w:rPr>
                <w:rFonts w:hint="eastAsia"/>
                <w:lang w:eastAsia="zh-CN"/>
              </w:rPr>
              <w:t>、</w:t>
            </w:r>
            <w:r>
              <w:rPr>
                <w:rFonts w:hint="eastAsia" w:ascii="Calibri" w:hAnsi="Calibri" w:cs="Calibri"/>
                <w:i w:val="0"/>
                <w:iCs w:val="0"/>
                <w:color w:val="000000"/>
                <w:kern w:val="0"/>
                <w:sz w:val="21"/>
                <w:szCs w:val="21"/>
                <w:u w:val="none"/>
                <w:lang w:val="en-US" w:eastAsia="zh-CN" w:bidi="ar"/>
              </w:rPr>
              <w:t>服务监督与反馈，内容明确、具体，</w:t>
            </w:r>
            <w:r>
              <w:rPr>
                <w:rFonts w:hint="default" w:ascii="Calibri" w:hAnsi="Calibri" w:eastAsia="宋体" w:cs="Calibri"/>
                <w:i w:val="0"/>
                <w:iCs w:val="0"/>
                <w:color w:val="000000"/>
                <w:kern w:val="0"/>
                <w:sz w:val="21"/>
                <w:szCs w:val="21"/>
                <w:u w:val="none"/>
                <w:lang w:val="en-US" w:eastAsia="zh-CN" w:bidi="ar"/>
              </w:rPr>
              <w:t>每提供一项得</w:t>
            </w:r>
            <w:r>
              <w:rPr>
                <w:rFonts w:hint="eastAsia" w:ascii="Calibri" w:hAnsi="Calibri" w:cs="Calibri"/>
                <w:i w:val="0"/>
                <w:iCs w:val="0"/>
                <w:color w:val="000000"/>
                <w:kern w:val="0"/>
                <w:sz w:val="21"/>
                <w:szCs w:val="21"/>
                <w:u w:val="none"/>
                <w:lang w:val="en-US" w:eastAsia="zh-CN" w:bidi="ar"/>
              </w:rPr>
              <w:t>3</w:t>
            </w:r>
            <w:r>
              <w:rPr>
                <w:rFonts w:hint="default" w:ascii="Calibri" w:hAnsi="Calibri" w:eastAsia="宋体" w:cs="Calibri"/>
                <w:i w:val="0"/>
                <w:iCs w:val="0"/>
                <w:color w:val="000000"/>
                <w:kern w:val="0"/>
                <w:sz w:val="21"/>
                <w:szCs w:val="21"/>
                <w:u w:val="none"/>
                <w:lang w:val="en-US" w:eastAsia="zh-CN" w:bidi="ar"/>
              </w:rPr>
              <w:t>分，满分</w:t>
            </w:r>
            <w:r>
              <w:rPr>
                <w:rFonts w:hint="eastAsia" w:ascii="Calibri" w:hAnsi="Calibri" w:cs="Calibri"/>
                <w:i w:val="0"/>
                <w:iCs w:val="0"/>
                <w:color w:val="000000"/>
                <w:kern w:val="0"/>
                <w:sz w:val="21"/>
                <w:szCs w:val="21"/>
                <w:u w:val="none"/>
                <w:lang w:val="en-US" w:eastAsia="zh-CN" w:bidi="ar"/>
              </w:rPr>
              <w:t>15</w:t>
            </w:r>
            <w:r>
              <w:rPr>
                <w:rFonts w:hint="default" w:ascii="Calibri" w:hAnsi="Calibri" w:eastAsia="宋体" w:cs="Calibri"/>
                <w:i w:val="0"/>
                <w:iCs w:val="0"/>
                <w:color w:val="000000"/>
                <w:kern w:val="0"/>
                <w:sz w:val="21"/>
                <w:szCs w:val="21"/>
                <w:u w:val="none"/>
                <w:lang w:val="en-US" w:eastAsia="zh-CN" w:bidi="ar"/>
              </w:rPr>
              <w:t>分。</w:t>
            </w:r>
          </w:p>
          <w:p>
            <w:pPr>
              <w:keepNext w:val="0"/>
              <w:keepLines w:val="0"/>
              <w:widowControl/>
              <w:suppressLineNumbers w:val="0"/>
              <w:jc w:val="both"/>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②未提供方案或方案不满足上述要求的不得分。</w:t>
            </w:r>
          </w:p>
        </w:tc>
        <w:tc>
          <w:tcPr>
            <w:tcW w:w="678" w:type="pct"/>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1">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76872C4C"/>
    <w:multiLevelType w:val="singleLevel"/>
    <w:tmpl w:val="76872C4C"/>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GFjNzExZmZmM2M4YjY0MGM1MjczMWExZGYzNTMifQ=="/>
  </w:docVars>
  <w:rsids>
    <w:rsidRoot w:val="1DD25D93"/>
    <w:rsid w:val="00975E9C"/>
    <w:rsid w:val="017C0856"/>
    <w:rsid w:val="06CE5CA7"/>
    <w:rsid w:val="087B39E8"/>
    <w:rsid w:val="0C7C4062"/>
    <w:rsid w:val="0E1F17A0"/>
    <w:rsid w:val="0EFF02F8"/>
    <w:rsid w:val="106A58B6"/>
    <w:rsid w:val="194C18CF"/>
    <w:rsid w:val="1A495830"/>
    <w:rsid w:val="1DD25D93"/>
    <w:rsid w:val="1FB34178"/>
    <w:rsid w:val="217C6B87"/>
    <w:rsid w:val="218439FB"/>
    <w:rsid w:val="231A61AF"/>
    <w:rsid w:val="2CBC5291"/>
    <w:rsid w:val="324D46C0"/>
    <w:rsid w:val="361B42F8"/>
    <w:rsid w:val="36783969"/>
    <w:rsid w:val="38316CA8"/>
    <w:rsid w:val="38EA0710"/>
    <w:rsid w:val="3B3375E8"/>
    <w:rsid w:val="3D4A346B"/>
    <w:rsid w:val="42C64707"/>
    <w:rsid w:val="42C91868"/>
    <w:rsid w:val="44444E8A"/>
    <w:rsid w:val="46B13F1E"/>
    <w:rsid w:val="47176596"/>
    <w:rsid w:val="493F0316"/>
    <w:rsid w:val="4A673806"/>
    <w:rsid w:val="4D7A37A4"/>
    <w:rsid w:val="4F55619D"/>
    <w:rsid w:val="55AE4FFD"/>
    <w:rsid w:val="58196B96"/>
    <w:rsid w:val="5C6E4D42"/>
    <w:rsid w:val="5F7A4DB3"/>
    <w:rsid w:val="611E2EDC"/>
    <w:rsid w:val="61D45648"/>
    <w:rsid w:val="62B65EFC"/>
    <w:rsid w:val="6A810A85"/>
    <w:rsid w:val="6B571220"/>
    <w:rsid w:val="6D7B1E0F"/>
    <w:rsid w:val="6DBC462A"/>
    <w:rsid w:val="6DD662A4"/>
    <w:rsid w:val="6F4E6291"/>
    <w:rsid w:val="714129E9"/>
    <w:rsid w:val="744B6D39"/>
    <w:rsid w:val="752D3147"/>
    <w:rsid w:val="7B9520AE"/>
    <w:rsid w:val="7DFC7B70"/>
    <w:rsid w:val="7EE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宋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0"/>
    <w:pPr>
      <w:spacing w:after="120"/>
    </w:pPr>
  </w:style>
  <w:style w:type="paragraph" w:styleId="13">
    <w:name w:val="Body Text Indent"/>
    <w:basedOn w:val="1"/>
    <w:next w:val="14"/>
    <w:qFormat/>
    <w:uiPriority w:val="99"/>
    <w:pPr>
      <w:spacing w:line="540" w:lineRule="exact"/>
      <w:ind w:firstLine="480" w:firstLineChars="200"/>
    </w:pPr>
    <w:rPr>
      <w:sz w:val="24"/>
    </w:rPr>
  </w:style>
  <w:style w:type="paragraph" w:styleId="14">
    <w:name w:val="Body Text First Indent 2"/>
    <w:basedOn w:val="13"/>
    <w:next w:val="15"/>
    <w:qFormat/>
    <w:uiPriority w:val="0"/>
    <w:pPr>
      <w:spacing w:after="120" w:afterLines="0" w:line="240" w:lineRule="auto"/>
      <w:ind w:left="420" w:leftChars="200" w:firstLine="420"/>
    </w:pPr>
    <w:rPr>
      <w:sz w:val="21"/>
    </w:rPr>
  </w:style>
  <w:style w:type="paragraph" w:customStyle="1" w:styleId="1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No Spacing"/>
    <w:basedOn w:val="1"/>
    <w:qFormat/>
    <w:uiPriority w:val="0"/>
    <w:pPr>
      <w:spacing w:line="240" w:lineRule="auto"/>
      <w:ind w:firstLine="0" w:firstLineChars="0"/>
      <w:jc w:val="center"/>
    </w:pPr>
    <w:rPr>
      <w:rFonts w:ascii="Times New Roman" w:hAnsi="Times New Roman" w:eastAsia="宋体" w:cs="Times New Roman"/>
      <w:szCs w:val="32"/>
    </w:rPr>
  </w:style>
  <w:style w:type="paragraph" w:customStyle="1" w:styleId="22">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3">
    <w:name w:val="font21"/>
    <w:basedOn w:val="20"/>
    <w:qFormat/>
    <w:uiPriority w:val="0"/>
    <w:rPr>
      <w:rFonts w:hint="default" w:ascii="Calibri" w:hAnsi="Calibri" w:cs="Calibri"/>
      <w:color w:val="000000"/>
      <w:sz w:val="21"/>
      <w:szCs w:val="21"/>
      <w:u w:val="none"/>
    </w:rPr>
  </w:style>
  <w:style w:type="character" w:customStyle="1" w:styleId="24">
    <w:name w:val="font11"/>
    <w:basedOn w:val="20"/>
    <w:qFormat/>
    <w:uiPriority w:val="0"/>
    <w:rPr>
      <w:rFonts w:hint="eastAsia" w:ascii="宋体" w:hAnsi="宋体" w:eastAsia="宋体" w:cs="宋体"/>
      <w:color w:val="000000"/>
      <w:sz w:val="21"/>
      <w:szCs w:val="21"/>
      <w:u w:val="none"/>
    </w:rPr>
  </w:style>
  <w:style w:type="character" w:customStyle="1" w:styleId="25">
    <w:name w:val="font51"/>
    <w:basedOn w:val="20"/>
    <w:qFormat/>
    <w:uiPriority w:val="0"/>
    <w:rPr>
      <w:rFonts w:hint="eastAsia" w:ascii="宋体" w:hAnsi="宋体" w:eastAsia="宋体" w:cs="宋体"/>
      <w:color w:val="000000"/>
      <w:sz w:val="20"/>
      <w:szCs w:val="20"/>
      <w:u w:val="none"/>
    </w:rPr>
  </w:style>
  <w:style w:type="paragraph" w:customStyle="1" w:styleId="26">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2639</Words>
  <Characters>2736</Characters>
  <Lines>0</Lines>
  <Paragraphs>0</Paragraphs>
  <TotalTime>37</TotalTime>
  <ScaleCrop>false</ScaleCrop>
  <LinksUpToDate>false</LinksUpToDate>
  <CharactersWithSpaces>2747</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2023-05-04T02:06:00Z</dcterms:created>
  <dc:creator>痒痒杨</dc:creator>
  <cp:lastModifiedBy>Kelsen</cp:lastModifiedBy>
  <dcterms:modified xsi:type="dcterms:W3CDTF">2026-06-08T06:11:53Z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F4AF52880C01416F91753E8919A4512B</vt:lpwstr>
  </property>
  <property fmtid="{D5CDD505-2E9C-101B-9397-08002B2CF9AE}" pid="4" name="KSOTemplateDocerSaveRecord">
    <vt:lpwstr>eyJoZGlkIjoiYjkyZmNhZmMwYTRkMzdjNDc0ZDBiODA4ZTNmNjg2YzYiLCJ1c2VySWQiOiI2MTQyNDUwNTcifQ==</vt:lpwstr>
  </property>
</Properties>
</file>